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724AD4" w14:textId="77777777" w:rsidR="003D1D8A" w:rsidRDefault="00EB6F1C" w:rsidP="009A7068">
      <w:pPr>
        <w:spacing w:line="276" w:lineRule="auto"/>
        <w:jc w:val="center"/>
        <w:rPr>
          <w:rFonts w:ascii="Calibri" w:hAnsi="Calibri"/>
          <w:b/>
          <w:sz w:val="48"/>
          <w:szCs w:val="48"/>
        </w:rPr>
      </w:pPr>
      <w:bookmarkStart w:id="0" w:name="_GoBack"/>
      <w:bookmarkEnd w:id="0"/>
      <w:r>
        <w:rPr>
          <w:rFonts w:ascii="Calibri" w:hAnsi="Calibri"/>
          <w:b/>
          <w:noProof/>
          <w:sz w:val="48"/>
          <w:szCs w:val="48"/>
        </w:rPr>
        <w:drawing>
          <wp:anchor distT="0" distB="0" distL="114300" distR="114300" simplePos="0" relativeHeight="251658240" behindDoc="0" locked="0" layoutInCell="1" allowOverlap="1" wp14:anchorId="7D6A2965" wp14:editId="6CC310BC">
            <wp:simplePos x="0" y="0"/>
            <wp:positionH relativeFrom="column">
              <wp:posOffset>1476375</wp:posOffset>
            </wp:positionH>
            <wp:positionV relativeFrom="paragraph">
              <wp:posOffset>-487045</wp:posOffset>
            </wp:positionV>
            <wp:extent cx="1990725" cy="685800"/>
            <wp:effectExtent l="0" t="0" r="0" b="0"/>
            <wp:wrapThrough wrapText="bothSides">
              <wp:wrapPolygon edited="0">
                <wp:start x="11575" y="0"/>
                <wp:lineTo x="2205" y="4800"/>
                <wp:lineTo x="0" y="7200"/>
                <wp:lineTo x="276" y="17600"/>
                <wp:lineTo x="19843" y="17600"/>
                <wp:lineTo x="20945" y="16000"/>
                <wp:lineTo x="21221" y="14400"/>
                <wp:lineTo x="21221" y="6400"/>
                <wp:lineTo x="20119" y="4000"/>
                <wp:lineTo x="12953" y="0"/>
                <wp:lineTo x="11575" y="0"/>
              </wp:wrapPolygon>
            </wp:wrapThrough>
            <wp:docPr id="1" name="Picture 1" descr="logo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90725"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AD50FB" w14:textId="77777777" w:rsidR="003D1D8A" w:rsidRDefault="003D1D8A" w:rsidP="009A7068">
      <w:pPr>
        <w:spacing w:line="276" w:lineRule="auto"/>
        <w:jc w:val="center"/>
        <w:rPr>
          <w:rFonts w:ascii="Calibri" w:hAnsi="Calibri"/>
          <w:b/>
          <w:sz w:val="48"/>
          <w:szCs w:val="48"/>
        </w:rPr>
      </w:pPr>
    </w:p>
    <w:p w14:paraId="140855DF" w14:textId="77777777" w:rsidR="003E2DC7" w:rsidRPr="00551393" w:rsidRDefault="00C270AF" w:rsidP="009A7068">
      <w:pPr>
        <w:spacing w:line="276" w:lineRule="auto"/>
        <w:jc w:val="center"/>
        <w:rPr>
          <w:rFonts w:ascii="Calibri" w:hAnsi="Calibri"/>
          <w:b/>
          <w:color w:val="365F91" w:themeColor="accent1" w:themeShade="BF"/>
          <w:sz w:val="48"/>
          <w:szCs w:val="48"/>
        </w:rPr>
      </w:pPr>
      <w:r w:rsidRPr="00551393">
        <w:rPr>
          <w:rFonts w:ascii="Calibri" w:hAnsi="Calibri"/>
          <w:b/>
          <w:color w:val="365F91" w:themeColor="accent1" w:themeShade="BF"/>
          <w:sz w:val="48"/>
          <w:szCs w:val="48"/>
        </w:rPr>
        <w:t>Public Discussion Document</w:t>
      </w:r>
    </w:p>
    <w:p w14:paraId="1ED317B1" w14:textId="77777777" w:rsidR="00C270AF" w:rsidRDefault="00C270AF" w:rsidP="009A7068">
      <w:pPr>
        <w:spacing w:line="276" w:lineRule="auto"/>
        <w:jc w:val="center"/>
        <w:rPr>
          <w:rFonts w:ascii="Calibri" w:hAnsi="Calibri"/>
          <w:b/>
          <w:sz w:val="32"/>
          <w:szCs w:val="32"/>
        </w:rPr>
      </w:pPr>
    </w:p>
    <w:p w14:paraId="2340B1D0" w14:textId="77777777" w:rsidR="00EC61CE" w:rsidRDefault="00EC61CE" w:rsidP="009A7068">
      <w:pPr>
        <w:spacing w:line="276" w:lineRule="auto"/>
        <w:jc w:val="center"/>
        <w:rPr>
          <w:rFonts w:ascii="Calibri" w:hAnsi="Calibri"/>
          <w:b/>
          <w:sz w:val="32"/>
          <w:szCs w:val="32"/>
        </w:rPr>
      </w:pPr>
    </w:p>
    <w:p w14:paraId="03F245DB" w14:textId="77777777" w:rsidR="00EC61CE" w:rsidRDefault="00EC61CE" w:rsidP="009A7068">
      <w:pPr>
        <w:spacing w:line="276" w:lineRule="auto"/>
        <w:jc w:val="center"/>
        <w:rPr>
          <w:rFonts w:ascii="Calibri" w:hAnsi="Calibri"/>
          <w:b/>
          <w:sz w:val="32"/>
          <w:szCs w:val="32"/>
        </w:rPr>
      </w:pPr>
    </w:p>
    <w:p w14:paraId="006E90C2" w14:textId="77777777" w:rsidR="00EC61CE" w:rsidRPr="00C270AF" w:rsidRDefault="00EC61CE" w:rsidP="009A7068">
      <w:pPr>
        <w:spacing w:line="276" w:lineRule="auto"/>
        <w:jc w:val="center"/>
        <w:rPr>
          <w:rFonts w:ascii="Calibri" w:hAnsi="Calibri"/>
          <w:b/>
          <w:sz w:val="32"/>
          <w:szCs w:val="32"/>
        </w:rPr>
      </w:pPr>
    </w:p>
    <w:p w14:paraId="2CB4020F" w14:textId="77777777" w:rsidR="00C270AF" w:rsidRPr="003D1D8A" w:rsidRDefault="00600780" w:rsidP="009A7068">
      <w:pPr>
        <w:spacing w:line="276" w:lineRule="auto"/>
        <w:jc w:val="center"/>
        <w:rPr>
          <w:rFonts w:ascii="Calibri" w:hAnsi="Calibri"/>
          <w:b/>
          <w:color w:val="FF0000"/>
          <w:sz w:val="48"/>
          <w:szCs w:val="48"/>
        </w:rPr>
      </w:pPr>
      <w:r w:rsidRPr="003D1D8A">
        <w:rPr>
          <w:rFonts w:ascii="Calibri" w:hAnsi="Calibri"/>
          <w:b/>
          <w:color w:val="FF0000"/>
          <w:sz w:val="48"/>
          <w:szCs w:val="48"/>
        </w:rPr>
        <w:t>REGISTRATION OF DOMAIN NAMES AT SECOND LEVEL OF .ZA</w:t>
      </w:r>
    </w:p>
    <w:p w14:paraId="10BFD5A7" w14:textId="77777777" w:rsidR="00600780" w:rsidRPr="003D1D8A" w:rsidRDefault="00EB6F1C" w:rsidP="009A7068">
      <w:pPr>
        <w:spacing w:line="276" w:lineRule="auto"/>
        <w:jc w:val="center"/>
        <w:rPr>
          <w:rFonts w:ascii="Calibri" w:hAnsi="Calibri"/>
          <w:b/>
          <w:color w:val="FF0000"/>
          <w:sz w:val="48"/>
          <w:szCs w:val="48"/>
        </w:rPr>
      </w:pPr>
      <w:r w:rsidRPr="003D1D8A">
        <w:rPr>
          <w:rFonts w:ascii="Calibri" w:hAnsi="Calibri"/>
          <w:b/>
          <w:color w:val="FF0000"/>
          <w:sz w:val="48"/>
          <w:szCs w:val="48"/>
        </w:rPr>
        <w:t xml:space="preserve"> </w:t>
      </w:r>
      <w:r w:rsidR="00600780" w:rsidRPr="003D1D8A">
        <w:rPr>
          <w:rFonts w:ascii="Calibri" w:hAnsi="Calibri"/>
          <w:b/>
          <w:color w:val="FF0000"/>
          <w:sz w:val="48"/>
          <w:szCs w:val="48"/>
        </w:rPr>
        <w:t>(“Second Level Registrations or Private Use SLDs)</w:t>
      </w:r>
    </w:p>
    <w:p w14:paraId="2A7426FC" w14:textId="77777777" w:rsidR="00145BC0" w:rsidRDefault="00145BC0" w:rsidP="009A7068">
      <w:pPr>
        <w:spacing w:line="276" w:lineRule="auto"/>
        <w:jc w:val="both"/>
        <w:rPr>
          <w:rFonts w:ascii="Calibri" w:hAnsi="Calibri"/>
        </w:rPr>
      </w:pPr>
    </w:p>
    <w:p w14:paraId="450857AE" w14:textId="77777777" w:rsidR="003D1D8A" w:rsidRDefault="003D1D8A" w:rsidP="009A7068">
      <w:pPr>
        <w:spacing w:line="276" w:lineRule="auto"/>
        <w:jc w:val="both"/>
        <w:rPr>
          <w:rFonts w:ascii="Calibri" w:hAnsi="Calibri"/>
        </w:rPr>
      </w:pPr>
    </w:p>
    <w:p w14:paraId="6C1888A6" w14:textId="77777777" w:rsidR="003D1D8A" w:rsidRDefault="003D1D8A" w:rsidP="009A7068">
      <w:pPr>
        <w:spacing w:line="276" w:lineRule="auto"/>
        <w:jc w:val="both"/>
        <w:rPr>
          <w:rFonts w:ascii="Calibri" w:hAnsi="Calibri"/>
        </w:rPr>
      </w:pPr>
    </w:p>
    <w:p w14:paraId="043F2B5D" w14:textId="77777777" w:rsidR="00145BC0" w:rsidRPr="003D1D8A" w:rsidRDefault="003D1D8A" w:rsidP="009A7068">
      <w:pPr>
        <w:spacing w:line="276" w:lineRule="auto"/>
        <w:jc w:val="center"/>
        <w:rPr>
          <w:rFonts w:ascii="Calibri" w:hAnsi="Calibri"/>
          <w:sz w:val="32"/>
          <w:szCs w:val="32"/>
        </w:rPr>
      </w:pPr>
      <w:r w:rsidRPr="003D1D8A">
        <w:rPr>
          <w:rFonts w:ascii="Calibri" w:hAnsi="Calibri"/>
          <w:sz w:val="32"/>
          <w:szCs w:val="32"/>
        </w:rPr>
        <w:t>12 February 2018</w:t>
      </w:r>
    </w:p>
    <w:p w14:paraId="066F475C" w14:textId="77777777" w:rsidR="00145BC0" w:rsidRDefault="00145BC0" w:rsidP="009A7068">
      <w:pPr>
        <w:spacing w:line="276" w:lineRule="auto"/>
        <w:jc w:val="both"/>
        <w:rPr>
          <w:rFonts w:ascii="Calibri" w:hAnsi="Calibri"/>
        </w:rPr>
      </w:pPr>
    </w:p>
    <w:p w14:paraId="76114D37" w14:textId="77777777" w:rsidR="00C912F8" w:rsidRDefault="00C912F8" w:rsidP="009A7068">
      <w:pPr>
        <w:spacing w:line="276" w:lineRule="auto"/>
        <w:jc w:val="both"/>
        <w:rPr>
          <w:rFonts w:ascii="Calibri" w:hAnsi="Calibri"/>
        </w:rPr>
      </w:pPr>
    </w:p>
    <w:p w14:paraId="10CC2B0C" w14:textId="77777777" w:rsidR="00C912F8" w:rsidRDefault="00C912F8" w:rsidP="009A7068">
      <w:pPr>
        <w:spacing w:line="276" w:lineRule="auto"/>
        <w:jc w:val="both"/>
        <w:rPr>
          <w:rFonts w:ascii="Calibri" w:hAnsi="Calibri"/>
        </w:rPr>
      </w:pPr>
    </w:p>
    <w:p w14:paraId="039C2CC7" w14:textId="77777777" w:rsidR="00C912F8" w:rsidRDefault="00C912F8" w:rsidP="009A7068">
      <w:pPr>
        <w:spacing w:line="276" w:lineRule="auto"/>
        <w:jc w:val="both"/>
        <w:rPr>
          <w:rFonts w:ascii="Calibri" w:hAnsi="Calibri"/>
        </w:rPr>
      </w:pPr>
    </w:p>
    <w:p w14:paraId="196E715D" w14:textId="77777777" w:rsidR="00C912F8" w:rsidRDefault="00C912F8" w:rsidP="009A7068">
      <w:pPr>
        <w:spacing w:line="276" w:lineRule="auto"/>
        <w:jc w:val="both"/>
        <w:rPr>
          <w:rFonts w:ascii="Calibri" w:hAnsi="Calibri"/>
        </w:rPr>
      </w:pPr>
    </w:p>
    <w:p w14:paraId="3CFFB090" w14:textId="77777777" w:rsidR="00DA36AB" w:rsidRDefault="00DA36AB" w:rsidP="009A7068">
      <w:pPr>
        <w:spacing w:line="276" w:lineRule="auto"/>
        <w:jc w:val="both"/>
        <w:rPr>
          <w:rFonts w:ascii="Calibri" w:hAnsi="Calibri"/>
        </w:rPr>
      </w:pPr>
    </w:p>
    <w:p w14:paraId="38254B7F" w14:textId="77777777" w:rsidR="00DA36AB" w:rsidRPr="00DA36AB" w:rsidRDefault="00DA36AB" w:rsidP="009A7068">
      <w:pPr>
        <w:spacing w:line="276" w:lineRule="auto"/>
        <w:jc w:val="both"/>
        <w:rPr>
          <w:rFonts w:ascii="Calibri" w:hAnsi="Calibri"/>
          <w:b/>
          <w:sz w:val="32"/>
          <w:szCs w:val="32"/>
          <w:u w:val="single"/>
        </w:rPr>
      </w:pPr>
      <w:r w:rsidRPr="00DA36AB">
        <w:rPr>
          <w:rFonts w:ascii="Calibri" w:hAnsi="Calibri"/>
          <w:b/>
          <w:sz w:val="32"/>
          <w:szCs w:val="32"/>
          <w:u w:val="single"/>
        </w:rPr>
        <w:t xml:space="preserve">Deadline for submissions: </w:t>
      </w:r>
      <w:r w:rsidRPr="00DA36AB">
        <w:rPr>
          <w:rFonts w:ascii="Calibri" w:hAnsi="Calibri"/>
          <w:b/>
          <w:sz w:val="32"/>
          <w:szCs w:val="32"/>
          <w:u w:val="single"/>
        </w:rPr>
        <w:tab/>
        <w:t>1</w:t>
      </w:r>
      <w:r>
        <w:rPr>
          <w:rFonts w:ascii="Calibri" w:hAnsi="Calibri"/>
          <w:b/>
          <w:sz w:val="32"/>
          <w:szCs w:val="32"/>
          <w:u w:val="single"/>
        </w:rPr>
        <w:t>7</w:t>
      </w:r>
      <w:r w:rsidRPr="00DA36AB">
        <w:rPr>
          <w:rFonts w:ascii="Calibri" w:hAnsi="Calibri"/>
          <w:b/>
          <w:sz w:val="32"/>
          <w:szCs w:val="32"/>
          <w:u w:val="single"/>
        </w:rPr>
        <w:t>h00 on Monday, 16 April 2018</w:t>
      </w:r>
    </w:p>
    <w:p w14:paraId="09CE100C" w14:textId="77777777" w:rsidR="00DA36AB" w:rsidRDefault="00DA36AB" w:rsidP="009A7068">
      <w:pPr>
        <w:spacing w:line="276" w:lineRule="auto"/>
        <w:jc w:val="both"/>
        <w:rPr>
          <w:rFonts w:ascii="Calibri" w:hAnsi="Calibri"/>
        </w:rPr>
      </w:pPr>
    </w:p>
    <w:p w14:paraId="414A45B8" w14:textId="77777777" w:rsidR="00DA36AB" w:rsidRDefault="00DA36AB" w:rsidP="009A7068">
      <w:pPr>
        <w:spacing w:line="276" w:lineRule="auto"/>
        <w:jc w:val="both"/>
        <w:rPr>
          <w:rFonts w:ascii="Calibri" w:hAnsi="Calibri"/>
        </w:rPr>
      </w:pPr>
    </w:p>
    <w:p w14:paraId="596187DF" w14:textId="77777777" w:rsidR="00C912F8" w:rsidRDefault="00C912F8" w:rsidP="009A7068">
      <w:pPr>
        <w:spacing w:line="276" w:lineRule="auto"/>
        <w:jc w:val="both"/>
        <w:rPr>
          <w:rFonts w:ascii="Calibri" w:hAnsi="Calibri"/>
        </w:rPr>
        <w:sectPr w:rsidR="00C912F8" w:rsidSect="00057C52">
          <w:footerReference w:type="even" r:id="rId9"/>
          <w:footerReference w:type="default" r:id="rId10"/>
          <w:pgSz w:w="11900" w:h="16840"/>
          <w:pgMar w:top="1440" w:right="1800" w:bottom="1440" w:left="1800" w:header="708" w:footer="708" w:gutter="0"/>
          <w:cols w:space="708"/>
          <w:docGrid w:linePitch="360"/>
        </w:sectPr>
      </w:pPr>
    </w:p>
    <w:sdt>
      <w:sdtPr>
        <w:rPr>
          <w:rFonts w:ascii="Calibri" w:eastAsiaTheme="minorEastAsia" w:hAnsi="Calibri" w:cstheme="minorBidi"/>
          <w:b w:val="0"/>
          <w:bCs w:val="0"/>
          <w:color w:val="auto"/>
          <w:sz w:val="32"/>
          <w:szCs w:val="32"/>
        </w:rPr>
        <w:id w:val="-1915239451"/>
        <w:docPartObj>
          <w:docPartGallery w:val="Table of Contents"/>
          <w:docPartUnique/>
        </w:docPartObj>
      </w:sdtPr>
      <w:sdtEndPr>
        <w:rPr>
          <w:noProof/>
          <w:sz w:val="24"/>
          <w:szCs w:val="24"/>
        </w:rPr>
      </w:sdtEndPr>
      <w:sdtContent>
        <w:p w14:paraId="0DA662A9" w14:textId="77777777" w:rsidR="00C912F8" w:rsidRPr="00FC150D" w:rsidRDefault="00C912F8" w:rsidP="00FC150D">
          <w:pPr>
            <w:pStyle w:val="TOCHeading"/>
            <w:jc w:val="center"/>
            <w:rPr>
              <w:rFonts w:ascii="Calibri" w:hAnsi="Calibri"/>
              <w:sz w:val="32"/>
              <w:szCs w:val="32"/>
            </w:rPr>
          </w:pPr>
          <w:r w:rsidRPr="00FC150D">
            <w:rPr>
              <w:rFonts w:ascii="Calibri" w:hAnsi="Calibri"/>
              <w:sz w:val="32"/>
              <w:szCs w:val="32"/>
            </w:rPr>
            <w:t>Table of Contents</w:t>
          </w:r>
        </w:p>
        <w:p w14:paraId="4323AF68" w14:textId="6E852CFA" w:rsidR="00FC150D" w:rsidRPr="000F0BC6" w:rsidRDefault="00C912F8" w:rsidP="00551393">
          <w:pPr>
            <w:pStyle w:val="TOC1"/>
            <w:tabs>
              <w:tab w:val="right" w:leader="dot" w:pos="8290"/>
            </w:tabs>
            <w:spacing w:line="276" w:lineRule="auto"/>
            <w:rPr>
              <w:rFonts w:ascii="Calibri" w:hAnsi="Calibri"/>
              <w:b w:val="0"/>
              <w:noProof/>
              <w:lang w:val="en-ZA" w:eastAsia="ja-JP"/>
            </w:rPr>
          </w:pPr>
          <w:r w:rsidRPr="00FC150D">
            <w:rPr>
              <w:rFonts w:ascii="Calibri" w:hAnsi="Calibri"/>
              <w:sz w:val="22"/>
              <w:szCs w:val="22"/>
            </w:rPr>
            <w:fldChar w:fldCharType="begin"/>
          </w:r>
          <w:r w:rsidRPr="00551393">
            <w:rPr>
              <w:rFonts w:ascii="Calibri" w:hAnsi="Calibri"/>
              <w:sz w:val="22"/>
              <w:szCs w:val="22"/>
            </w:rPr>
            <w:instrText xml:space="preserve"> TOC \o "1-3" \h \z \u </w:instrText>
          </w:r>
          <w:r w:rsidRPr="00FC150D">
            <w:rPr>
              <w:rFonts w:ascii="Calibri" w:hAnsi="Calibri"/>
              <w:sz w:val="22"/>
              <w:szCs w:val="22"/>
            </w:rPr>
            <w:fldChar w:fldCharType="separate"/>
          </w:r>
          <w:r w:rsidR="00FC150D" w:rsidRPr="000F0BC6">
            <w:rPr>
              <w:rFonts w:ascii="Calibri" w:hAnsi="Calibri"/>
              <w:b w:val="0"/>
              <w:noProof/>
            </w:rPr>
            <w:t>Definitions</w:t>
          </w:r>
          <w:r w:rsidR="00FC150D" w:rsidRPr="000F0BC6">
            <w:rPr>
              <w:rFonts w:ascii="Calibri" w:hAnsi="Calibri"/>
              <w:b w:val="0"/>
              <w:noProof/>
            </w:rPr>
            <w:tab/>
          </w:r>
          <w:r w:rsidR="00FC150D" w:rsidRPr="000F0BC6">
            <w:rPr>
              <w:rFonts w:ascii="Calibri" w:hAnsi="Calibri"/>
              <w:b w:val="0"/>
              <w:noProof/>
            </w:rPr>
            <w:fldChar w:fldCharType="begin"/>
          </w:r>
          <w:r w:rsidR="00FC150D" w:rsidRPr="000F0BC6">
            <w:rPr>
              <w:rFonts w:ascii="Calibri" w:hAnsi="Calibri"/>
              <w:b w:val="0"/>
              <w:noProof/>
            </w:rPr>
            <w:instrText xml:space="preserve"> PAGEREF _Toc380012665 \h </w:instrText>
          </w:r>
          <w:r w:rsidR="00FC150D" w:rsidRPr="000F0BC6">
            <w:rPr>
              <w:rFonts w:ascii="Calibri" w:hAnsi="Calibri"/>
              <w:b w:val="0"/>
              <w:noProof/>
            </w:rPr>
          </w:r>
          <w:r w:rsidR="00FC150D" w:rsidRPr="000F0BC6">
            <w:rPr>
              <w:rFonts w:ascii="Calibri" w:hAnsi="Calibri"/>
              <w:b w:val="0"/>
              <w:noProof/>
            </w:rPr>
            <w:fldChar w:fldCharType="separate"/>
          </w:r>
          <w:r w:rsidR="004F0BF1">
            <w:rPr>
              <w:rFonts w:ascii="Calibri" w:hAnsi="Calibri"/>
              <w:b w:val="0"/>
              <w:noProof/>
            </w:rPr>
            <w:t>4</w:t>
          </w:r>
          <w:r w:rsidR="00FC150D" w:rsidRPr="000F0BC6">
            <w:rPr>
              <w:rFonts w:ascii="Calibri" w:hAnsi="Calibri"/>
              <w:b w:val="0"/>
              <w:noProof/>
            </w:rPr>
            <w:fldChar w:fldCharType="end"/>
          </w:r>
        </w:p>
        <w:p w14:paraId="4B0D0398" w14:textId="65F320AE" w:rsidR="00FC150D" w:rsidRPr="00984E93" w:rsidRDefault="00FC150D" w:rsidP="00551393">
          <w:pPr>
            <w:pStyle w:val="TOC1"/>
            <w:tabs>
              <w:tab w:val="left" w:pos="438"/>
              <w:tab w:val="right" w:leader="dot" w:pos="8290"/>
            </w:tabs>
            <w:spacing w:line="276" w:lineRule="auto"/>
            <w:rPr>
              <w:rFonts w:ascii="Calibri" w:hAnsi="Calibri"/>
              <w:noProof/>
              <w:lang w:val="en-ZA" w:eastAsia="ja-JP"/>
            </w:rPr>
          </w:pPr>
          <w:r w:rsidRPr="00984E93">
            <w:rPr>
              <w:rFonts w:ascii="Calibri" w:hAnsi="Calibri"/>
              <w:noProof/>
            </w:rPr>
            <w:t>1.</w:t>
          </w:r>
          <w:r w:rsidRPr="00984E93">
            <w:rPr>
              <w:rFonts w:ascii="Calibri" w:hAnsi="Calibri"/>
              <w:noProof/>
              <w:lang w:val="en-ZA" w:eastAsia="ja-JP"/>
            </w:rPr>
            <w:tab/>
          </w:r>
          <w:r w:rsidRPr="00984E93">
            <w:rPr>
              <w:rFonts w:ascii="Calibri" w:hAnsi="Calibri"/>
              <w:noProof/>
            </w:rPr>
            <w:t>INTRODUCTION AND PURPOSE</w:t>
          </w:r>
          <w:r w:rsidRPr="00984E93">
            <w:rPr>
              <w:rFonts w:ascii="Calibri" w:hAnsi="Calibri"/>
              <w:noProof/>
            </w:rPr>
            <w:tab/>
          </w:r>
          <w:r w:rsidRPr="00984E93">
            <w:rPr>
              <w:rFonts w:ascii="Calibri" w:hAnsi="Calibri"/>
              <w:noProof/>
            </w:rPr>
            <w:fldChar w:fldCharType="begin"/>
          </w:r>
          <w:r w:rsidRPr="00984E93">
            <w:rPr>
              <w:rFonts w:ascii="Calibri" w:hAnsi="Calibri"/>
              <w:noProof/>
            </w:rPr>
            <w:instrText xml:space="preserve"> PAGEREF _Toc380012666 \h </w:instrText>
          </w:r>
          <w:r w:rsidRPr="00984E93">
            <w:rPr>
              <w:rFonts w:ascii="Calibri" w:hAnsi="Calibri"/>
              <w:noProof/>
            </w:rPr>
          </w:r>
          <w:r w:rsidRPr="00984E93">
            <w:rPr>
              <w:rFonts w:ascii="Calibri" w:hAnsi="Calibri"/>
              <w:noProof/>
            </w:rPr>
            <w:fldChar w:fldCharType="separate"/>
          </w:r>
          <w:r w:rsidR="004F0BF1">
            <w:rPr>
              <w:rFonts w:ascii="Calibri" w:hAnsi="Calibri"/>
              <w:noProof/>
            </w:rPr>
            <w:t>6</w:t>
          </w:r>
          <w:r w:rsidRPr="00984E93">
            <w:rPr>
              <w:rFonts w:ascii="Calibri" w:hAnsi="Calibri"/>
              <w:noProof/>
            </w:rPr>
            <w:fldChar w:fldCharType="end"/>
          </w:r>
        </w:p>
        <w:p w14:paraId="4D4FBDC0" w14:textId="2E31EBDD" w:rsidR="00FC150D" w:rsidRPr="00984E93" w:rsidRDefault="00FC150D" w:rsidP="00551393">
          <w:pPr>
            <w:pStyle w:val="TOC1"/>
            <w:tabs>
              <w:tab w:val="left" w:pos="438"/>
              <w:tab w:val="right" w:leader="dot" w:pos="8290"/>
            </w:tabs>
            <w:spacing w:line="276" w:lineRule="auto"/>
            <w:rPr>
              <w:rFonts w:ascii="Calibri" w:hAnsi="Calibri"/>
              <w:noProof/>
              <w:lang w:val="en-ZA" w:eastAsia="ja-JP"/>
            </w:rPr>
          </w:pPr>
          <w:r w:rsidRPr="00984E93">
            <w:rPr>
              <w:rFonts w:ascii="Calibri" w:hAnsi="Calibri"/>
              <w:noProof/>
            </w:rPr>
            <w:t>2.</w:t>
          </w:r>
          <w:r w:rsidRPr="00984E93">
            <w:rPr>
              <w:rFonts w:ascii="Calibri" w:hAnsi="Calibri"/>
              <w:noProof/>
              <w:lang w:val="en-ZA" w:eastAsia="ja-JP"/>
            </w:rPr>
            <w:tab/>
          </w:r>
          <w:r w:rsidRPr="00984E93">
            <w:rPr>
              <w:rFonts w:ascii="Calibri" w:hAnsi="Calibri"/>
              <w:noProof/>
            </w:rPr>
            <w:t>PURPOSE OF DOCUMENT</w:t>
          </w:r>
          <w:r w:rsidRPr="00984E93">
            <w:rPr>
              <w:rFonts w:ascii="Calibri" w:hAnsi="Calibri"/>
              <w:noProof/>
            </w:rPr>
            <w:tab/>
          </w:r>
          <w:r w:rsidRPr="00984E93">
            <w:rPr>
              <w:rFonts w:ascii="Calibri" w:hAnsi="Calibri"/>
              <w:noProof/>
            </w:rPr>
            <w:fldChar w:fldCharType="begin"/>
          </w:r>
          <w:r w:rsidRPr="00984E93">
            <w:rPr>
              <w:rFonts w:ascii="Calibri" w:hAnsi="Calibri"/>
              <w:noProof/>
            </w:rPr>
            <w:instrText xml:space="preserve"> PAGEREF _Toc380012667 \h </w:instrText>
          </w:r>
          <w:r w:rsidRPr="00984E93">
            <w:rPr>
              <w:rFonts w:ascii="Calibri" w:hAnsi="Calibri"/>
              <w:noProof/>
            </w:rPr>
          </w:r>
          <w:r w:rsidRPr="00984E93">
            <w:rPr>
              <w:rFonts w:ascii="Calibri" w:hAnsi="Calibri"/>
              <w:noProof/>
            </w:rPr>
            <w:fldChar w:fldCharType="separate"/>
          </w:r>
          <w:r w:rsidR="004F0BF1">
            <w:rPr>
              <w:rFonts w:ascii="Calibri" w:hAnsi="Calibri"/>
              <w:noProof/>
            </w:rPr>
            <w:t>8</w:t>
          </w:r>
          <w:r w:rsidRPr="00984E93">
            <w:rPr>
              <w:rFonts w:ascii="Calibri" w:hAnsi="Calibri"/>
              <w:noProof/>
            </w:rPr>
            <w:fldChar w:fldCharType="end"/>
          </w:r>
        </w:p>
        <w:p w14:paraId="072F5F4C" w14:textId="41622284" w:rsidR="00FC150D" w:rsidRPr="00984E93" w:rsidRDefault="00FC150D" w:rsidP="00551393">
          <w:pPr>
            <w:pStyle w:val="TOC1"/>
            <w:tabs>
              <w:tab w:val="left" w:pos="438"/>
              <w:tab w:val="right" w:leader="dot" w:pos="8290"/>
            </w:tabs>
            <w:spacing w:line="276" w:lineRule="auto"/>
            <w:rPr>
              <w:rFonts w:ascii="Calibri" w:hAnsi="Calibri"/>
              <w:noProof/>
              <w:lang w:val="en-ZA" w:eastAsia="ja-JP"/>
            </w:rPr>
          </w:pPr>
          <w:r w:rsidRPr="00984E93">
            <w:rPr>
              <w:rFonts w:ascii="Calibri" w:hAnsi="Calibri"/>
              <w:noProof/>
            </w:rPr>
            <w:t>3.</w:t>
          </w:r>
          <w:r w:rsidRPr="00984E93">
            <w:rPr>
              <w:rFonts w:ascii="Calibri" w:hAnsi="Calibri"/>
              <w:noProof/>
              <w:lang w:val="en-ZA" w:eastAsia="ja-JP"/>
            </w:rPr>
            <w:tab/>
          </w:r>
          <w:r w:rsidRPr="00984E93">
            <w:rPr>
              <w:rFonts w:ascii="Calibri" w:hAnsi="Calibri"/>
              <w:noProof/>
            </w:rPr>
            <w:t>RECENT SLR EXPERIENCES</w:t>
          </w:r>
          <w:r w:rsidRPr="00984E93">
            <w:rPr>
              <w:rFonts w:ascii="Calibri" w:hAnsi="Calibri"/>
              <w:noProof/>
            </w:rPr>
            <w:tab/>
          </w:r>
          <w:r w:rsidRPr="00984E93">
            <w:rPr>
              <w:rFonts w:ascii="Calibri" w:hAnsi="Calibri"/>
              <w:noProof/>
            </w:rPr>
            <w:fldChar w:fldCharType="begin"/>
          </w:r>
          <w:r w:rsidRPr="00984E93">
            <w:rPr>
              <w:rFonts w:ascii="Calibri" w:hAnsi="Calibri"/>
              <w:noProof/>
            </w:rPr>
            <w:instrText xml:space="preserve"> PAGEREF _Toc380012668 \h </w:instrText>
          </w:r>
          <w:r w:rsidRPr="00984E93">
            <w:rPr>
              <w:rFonts w:ascii="Calibri" w:hAnsi="Calibri"/>
              <w:noProof/>
            </w:rPr>
          </w:r>
          <w:r w:rsidRPr="00984E93">
            <w:rPr>
              <w:rFonts w:ascii="Calibri" w:hAnsi="Calibri"/>
              <w:noProof/>
            </w:rPr>
            <w:fldChar w:fldCharType="separate"/>
          </w:r>
          <w:r w:rsidR="004F0BF1">
            <w:rPr>
              <w:rFonts w:ascii="Calibri" w:hAnsi="Calibri"/>
              <w:noProof/>
            </w:rPr>
            <w:t>9</w:t>
          </w:r>
          <w:r w:rsidRPr="00984E93">
            <w:rPr>
              <w:rFonts w:ascii="Calibri" w:hAnsi="Calibri"/>
              <w:noProof/>
            </w:rPr>
            <w:fldChar w:fldCharType="end"/>
          </w:r>
        </w:p>
        <w:p w14:paraId="3F679358" w14:textId="720D2F34" w:rsidR="00FC150D" w:rsidRPr="000F0BC6" w:rsidRDefault="00FC150D" w:rsidP="00551393">
          <w:pPr>
            <w:pStyle w:val="TOC2"/>
            <w:tabs>
              <w:tab w:val="left" w:pos="843"/>
              <w:tab w:val="right" w:leader="dot" w:pos="8290"/>
            </w:tabs>
            <w:spacing w:line="276" w:lineRule="auto"/>
            <w:rPr>
              <w:rFonts w:ascii="Calibri" w:hAnsi="Calibri"/>
              <w:b w:val="0"/>
              <w:noProof/>
              <w:sz w:val="24"/>
              <w:szCs w:val="24"/>
              <w:lang w:val="en-ZA" w:eastAsia="ja-JP"/>
            </w:rPr>
          </w:pPr>
          <w:r w:rsidRPr="000F0BC6">
            <w:rPr>
              <w:rFonts w:ascii="Calibri" w:hAnsi="Calibri"/>
              <w:b w:val="0"/>
              <w:noProof/>
            </w:rPr>
            <w:t>3.1.</w:t>
          </w:r>
          <w:r w:rsidRPr="000F0BC6">
            <w:rPr>
              <w:rFonts w:ascii="Calibri" w:hAnsi="Calibri"/>
              <w:b w:val="0"/>
              <w:noProof/>
              <w:sz w:val="24"/>
              <w:szCs w:val="24"/>
              <w:lang w:val="en-ZA" w:eastAsia="ja-JP"/>
            </w:rPr>
            <w:tab/>
          </w:r>
          <w:r w:rsidRPr="000F0BC6">
            <w:rPr>
              <w:rFonts w:ascii="Calibri" w:hAnsi="Calibri"/>
              <w:b w:val="0"/>
              <w:noProof/>
            </w:rPr>
            <w:t>Colombia (.co)</w:t>
          </w:r>
          <w:r w:rsidRPr="000F0BC6">
            <w:rPr>
              <w:rFonts w:ascii="Calibri" w:hAnsi="Calibri"/>
              <w:b w:val="0"/>
              <w:noProof/>
            </w:rPr>
            <w:tab/>
          </w:r>
          <w:r w:rsidRPr="000F0BC6">
            <w:rPr>
              <w:rFonts w:ascii="Calibri" w:hAnsi="Calibri"/>
              <w:b w:val="0"/>
              <w:noProof/>
            </w:rPr>
            <w:fldChar w:fldCharType="begin"/>
          </w:r>
          <w:r w:rsidRPr="000F0BC6">
            <w:rPr>
              <w:rFonts w:ascii="Calibri" w:hAnsi="Calibri"/>
              <w:b w:val="0"/>
              <w:noProof/>
            </w:rPr>
            <w:instrText xml:space="preserve"> PAGEREF _Toc380012669 \h </w:instrText>
          </w:r>
          <w:r w:rsidRPr="000F0BC6">
            <w:rPr>
              <w:rFonts w:ascii="Calibri" w:hAnsi="Calibri"/>
              <w:b w:val="0"/>
              <w:noProof/>
            </w:rPr>
          </w:r>
          <w:r w:rsidRPr="000F0BC6">
            <w:rPr>
              <w:rFonts w:ascii="Calibri" w:hAnsi="Calibri"/>
              <w:b w:val="0"/>
              <w:noProof/>
            </w:rPr>
            <w:fldChar w:fldCharType="separate"/>
          </w:r>
          <w:r w:rsidR="004F0BF1">
            <w:rPr>
              <w:rFonts w:ascii="Calibri" w:hAnsi="Calibri"/>
              <w:b w:val="0"/>
              <w:noProof/>
            </w:rPr>
            <w:t>9</w:t>
          </w:r>
          <w:r w:rsidRPr="000F0BC6">
            <w:rPr>
              <w:rFonts w:ascii="Calibri" w:hAnsi="Calibri"/>
              <w:b w:val="0"/>
              <w:noProof/>
            </w:rPr>
            <w:fldChar w:fldCharType="end"/>
          </w:r>
        </w:p>
        <w:p w14:paraId="038C5B4F" w14:textId="602657F7" w:rsidR="00FC150D" w:rsidRPr="000F0BC6" w:rsidRDefault="00FC150D" w:rsidP="00551393">
          <w:pPr>
            <w:pStyle w:val="TOC2"/>
            <w:tabs>
              <w:tab w:val="left" w:pos="843"/>
              <w:tab w:val="right" w:leader="dot" w:pos="8290"/>
            </w:tabs>
            <w:spacing w:line="276" w:lineRule="auto"/>
            <w:rPr>
              <w:rFonts w:ascii="Calibri" w:hAnsi="Calibri"/>
              <w:b w:val="0"/>
              <w:noProof/>
              <w:sz w:val="24"/>
              <w:szCs w:val="24"/>
              <w:lang w:val="en-ZA" w:eastAsia="ja-JP"/>
            </w:rPr>
          </w:pPr>
          <w:r w:rsidRPr="000F0BC6">
            <w:rPr>
              <w:rFonts w:ascii="Calibri" w:hAnsi="Calibri"/>
              <w:b w:val="0"/>
              <w:noProof/>
            </w:rPr>
            <w:t>3.2.</w:t>
          </w:r>
          <w:r w:rsidRPr="000F0BC6">
            <w:rPr>
              <w:rFonts w:ascii="Calibri" w:hAnsi="Calibri"/>
              <w:b w:val="0"/>
              <w:noProof/>
              <w:sz w:val="24"/>
              <w:szCs w:val="24"/>
              <w:lang w:val="en-ZA" w:eastAsia="ja-JP"/>
            </w:rPr>
            <w:tab/>
          </w:r>
          <w:r w:rsidRPr="000F0BC6">
            <w:rPr>
              <w:rFonts w:ascii="Calibri" w:hAnsi="Calibri"/>
              <w:b w:val="0"/>
              <w:noProof/>
            </w:rPr>
            <w:t>United Kingdom (.uk)</w:t>
          </w:r>
          <w:r w:rsidRPr="000F0BC6">
            <w:rPr>
              <w:rFonts w:ascii="Calibri" w:hAnsi="Calibri"/>
              <w:b w:val="0"/>
              <w:noProof/>
            </w:rPr>
            <w:tab/>
          </w:r>
          <w:r w:rsidRPr="000F0BC6">
            <w:rPr>
              <w:rFonts w:ascii="Calibri" w:hAnsi="Calibri"/>
              <w:b w:val="0"/>
              <w:noProof/>
            </w:rPr>
            <w:fldChar w:fldCharType="begin"/>
          </w:r>
          <w:r w:rsidRPr="000F0BC6">
            <w:rPr>
              <w:rFonts w:ascii="Calibri" w:hAnsi="Calibri"/>
              <w:b w:val="0"/>
              <w:noProof/>
            </w:rPr>
            <w:instrText xml:space="preserve"> PAGEREF _Toc380012670 \h </w:instrText>
          </w:r>
          <w:r w:rsidRPr="000F0BC6">
            <w:rPr>
              <w:rFonts w:ascii="Calibri" w:hAnsi="Calibri"/>
              <w:b w:val="0"/>
              <w:noProof/>
            </w:rPr>
          </w:r>
          <w:r w:rsidRPr="000F0BC6">
            <w:rPr>
              <w:rFonts w:ascii="Calibri" w:hAnsi="Calibri"/>
              <w:b w:val="0"/>
              <w:noProof/>
            </w:rPr>
            <w:fldChar w:fldCharType="separate"/>
          </w:r>
          <w:r w:rsidR="004F0BF1">
            <w:rPr>
              <w:rFonts w:ascii="Calibri" w:hAnsi="Calibri"/>
              <w:b w:val="0"/>
              <w:noProof/>
            </w:rPr>
            <w:t>9</w:t>
          </w:r>
          <w:r w:rsidRPr="000F0BC6">
            <w:rPr>
              <w:rFonts w:ascii="Calibri" w:hAnsi="Calibri"/>
              <w:b w:val="0"/>
              <w:noProof/>
            </w:rPr>
            <w:fldChar w:fldCharType="end"/>
          </w:r>
        </w:p>
        <w:p w14:paraId="3A978BFD" w14:textId="1AB37013" w:rsidR="00FC150D" w:rsidRPr="000F0BC6" w:rsidRDefault="00FC150D" w:rsidP="00551393">
          <w:pPr>
            <w:pStyle w:val="TOC2"/>
            <w:tabs>
              <w:tab w:val="left" w:pos="843"/>
              <w:tab w:val="right" w:leader="dot" w:pos="8290"/>
            </w:tabs>
            <w:spacing w:line="276" w:lineRule="auto"/>
            <w:rPr>
              <w:rFonts w:ascii="Calibri" w:hAnsi="Calibri"/>
              <w:b w:val="0"/>
              <w:noProof/>
              <w:sz w:val="24"/>
              <w:szCs w:val="24"/>
              <w:lang w:val="en-ZA" w:eastAsia="ja-JP"/>
            </w:rPr>
          </w:pPr>
          <w:r w:rsidRPr="000F0BC6">
            <w:rPr>
              <w:rFonts w:ascii="Calibri" w:hAnsi="Calibri"/>
              <w:b w:val="0"/>
              <w:noProof/>
            </w:rPr>
            <w:t>3.3.</w:t>
          </w:r>
          <w:r w:rsidRPr="000F0BC6">
            <w:rPr>
              <w:rFonts w:ascii="Calibri" w:hAnsi="Calibri"/>
              <w:b w:val="0"/>
              <w:noProof/>
              <w:sz w:val="24"/>
              <w:szCs w:val="24"/>
              <w:lang w:val="en-ZA" w:eastAsia="ja-JP"/>
            </w:rPr>
            <w:tab/>
          </w:r>
          <w:r w:rsidRPr="000F0BC6">
            <w:rPr>
              <w:rFonts w:ascii="Calibri" w:hAnsi="Calibri"/>
              <w:b w:val="0"/>
              <w:noProof/>
            </w:rPr>
            <w:t>New Zealand (.nz)</w:t>
          </w:r>
          <w:r w:rsidRPr="000F0BC6">
            <w:rPr>
              <w:rFonts w:ascii="Calibri" w:hAnsi="Calibri"/>
              <w:b w:val="0"/>
              <w:noProof/>
            </w:rPr>
            <w:tab/>
          </w:r>
          <w:r w:rsidRPr="000F0BC6">
            <w:rPr>
              <w:rFonts w:ascii="Calibri" w:hAnsi="Calibri"/>
              <w:b w:val="0"/>
              <w:noProof/>
            </w:rPr>
            <w:fldChar w:fldCharType="begin"/>
          </w:r>
          <w:r w:rsidRPr="000F0BC6">
            <w:rPr>
              <w:rFonts w:ascii="Calibri" w:hAnsi="Calibri"/>
              <w:b w:val="0"/>
              <w:noProof/>
            </w:rPr>
            <w:instrText xml:space="preserve"> PAGEREF _Toc380012671 \h </w:instrText>
          </w:r>
          <w:r w:rsidRPr="000F0BC6">
            <w:rPr>
              <w:rFonts w:ascii="Calibri" w:hAnsi="Calibri"/>
              <w:b w:val="0"/>
              <w:noProof/>
            </w:rPr>
          </w:r>
          <w:r w:rsidRPr="000F0BC6">
            <w:rPr>
              <w:rFonts w:ascii="Calibri" w:hAnsi="Calibri"/>
              <w:b w:val="0"/>
              <w:noProof/>
            </w:rPr>
            <w:fldChar w:fldCharType="separate"/>
          </w:r>
          <w:r w:rsidR="004F0BF1">
            <w:rPr>
              <w:rFonts w:ascii="Calibri" w:hAnsi="Calibri"/>
              <w:b w:val="0"/>
              <w:noProof/>
            </w:rPr>
            <w:t>10</w:t>
          </w:r>
          <w:r w:rsidRPr="000F0BC6">
            <w:rPr>
              <w:rFonts w:ascii="Calibri" w:hAnsi="Calibri"/>
              <w:b w:val="0"/>
              <w:noProof/>
            </w:rPr>
            <w:fldChar w:fldCharType="end"/>
          </w:r>
        </w:p>
        <w:p w14:paraId="62E23BC7" w14:textId="3E4D3039" w:rsidR="00FC150D" w:rsidRPr="000F0BC6" w:rsidRDefault="00FC150D" w:rsidP="00551393">
          <w:pPr>
            <w:pStyle w:val="TOC2"/>
            <w:tabs>
              <w:tab w:val="left" w:pos="843"/>
              <w:tab w:val="right" w:leader="dot" w:pos="8290"/>
            </w:tabs>
            <w:spacing w:line="276" w:lineRule="auto"/>
            <w:rPr>
              <w:rFonts w:ascii="Calibri" w:hAnsi="Calibri"/>
              <w:b w:val="0"/>
              <w:noProof/>
              <w:sz w:val="24"/>
              <w:szCs w:val="24"/>
              <w:lang w:val="en-ZA" w:eastAsia="ja-JP"/>
            </w:rPr>
          </w:pPr>
          <w:r w:rsidRPr="000F0BC6">
            <w:rPr>
              <w:rFonts w:ascii="Calibri" w:hAnsi="Calibri"/>
              <w:b w:val="0"/>
              <w:noProof/>
            </w:rPr>
            <w:t>3.4.</w:t>
          </w:r>
          <w:r w:rsidRPr="000F0BC6">
            <w:rPr>
              <w:rFonts w:ascii="Calibri" w:hAnsi="Calibri"/>
              <w:b w:val="0"/>
              <w:noProof/>
              <w:sz w:val="24"/>
              <w:szCs w:val="24"/>
              <w:lang w:val="en-ZA" w:eastAsia="ja-JP"/>
            </w:rPr>
            <w:tab/>
          </w:r>
          <w:r w:rsidRPr="000F0BC6">
            <w:rPr>
              <w:rFonts w:ascii="Calibri" w:hAnsi="Calibri"/>
              <w:b w:val="0"/>
              <w:noProof/>
            </w:rPr>
            <w:t>Kenya (.ke)</w:t>
          </w:r>
          <w:r w:rsidRPr="000F0BC6">
            <w:rPr>
              <w:rFonts w:ascii="Calibri" w:hAnsi="Calibri"/>
              <w:b w:val="0"/>
              <w:noProof/>
            </w:rPr>
            <w:tab/>
          </w:r>
          <w:r w:rsidRPr="000F0BC6">
            <w:rPr>
              <w:rFonts w:ascii="Calibri" w:hAnsi="Calibri"/>
              <w:b w:val="0"/>
              <w:noProof/>
            </w:rPr>
            <w:fldChar w:fldCharType="begin"/>
          </w:r>
          <w:r w:rsidRPr="000F0BC6">
            <w:rPr>
              <w:rFonts w:ascii="Calibri" w:hAnsi="Calibri"/>
              <w:b w:val="0"/>
              <w:noProof/>
            </w:rPr>
            <w:instrText xml:space="preserve"> PAGEREF _Toc380012672 \h </w:instrText>
          </w:r>
          <w:r w:rsidRPr="000F0BC6">
            <w:rPr>
              <w:rFonts w:ascii="Calibri" w:hAnsi="Calibri"/>
              <w:b w:val="0"/>
              <w:noProof/>
            </w:rPr>
          </w:r>
          <w:r w:rsidRPr="000F0BC6">
            <w:rPr>
              <w:rFonts w:ascii="Calibri" w:hAnsi="Calibri"/>
              <w:b w:val="0"/>
              <w:noProof/>
            </w:rPr>
            <w:fldChar w:fldCharType="separate"/>
          </w:r>
          <w:r w:rsidR="004F0BF1">
            <w:rPr>
              <w:rFonts w:ascii="Calibri" w:hAnsi="Calibri"/>
              <w:b w:val="0"/>
              <w:noProof/>
            </w:rPr>
            <w:t>10</w:t>
          </w:r>
          <w:r w:rsidRPr="000F0BC6">
            <w:rPr>
              <w:rFonts w:ascii="Calibri" w:hAnsi="Calibri"/>
              <w:b w:val="0"/>
              <w:noProof/>
            </w:rPr>
            <w:fldChar w:fldCharType="end"/>
          </w:r>
        </w:p>
        <w:p w14:paraId="1C1C3D74" w14:textId="543762A3" w:rsidR="00FC150D" w:rsidRPr="000F0BC6" w:rsidRDefault="00FC150D" w:rsidP="00551393">
          <w:pPr>
            <w:pStyle w:val="TOC2"/>
            <w:tabs>
              <w:tab w:val="left" w:pos="843"/>
              <w:tab w:val="right" w:leader="dot" w:pos="8290"/>
            </w:tabs>
            <w:spacing w:line="276" w:lineRule="auto"/>
            <w:rPr>
              <w:rFonts w:ascii="Calibri" w:hAnsi="Calibri"/>
              <w:b w:val="0"/>
              <w:noProof/>
              <w:sz w:val="24"/>
              <w:szCs w:val="24"/>
              <w:lang w:val="en-ZA" w:eastAsia="ja-JP"/>
            </w:rPr>
          </w:pPr>
          <w:r w:rsidRPr="000F0BC6">
            <w:rPr>
              <w:rFonts w:ascii="Calibri" w:hAnsi="Calibri"/>
              <w:b w:val="0"/>
              <w:noProof/>
            </w:rPr>
            <w:t>3.5.</w:t>
          </w:r>
          <w:r w:rsidRPr="000F0BC6">
            <w:rPr>
              <w:rFonts w:ascii="Calibri" w:hAnsi="Calibri"/>
              <w:b w:val="0"/>
              <w:noProof/>
              <w:sz w:val="24"/>
              <w:szCs w:val="24"/>
              <w:lang w:val="en-ZA" w:eastAsia="ja-JP"/>
            </w:rPr>
            <w:tab/>
          </w:r>
          <w:r w:rsidRPr="000F0BC6">
            <w:rPr>
              <w:rFonts w:ascii="Calibri" w:hAnsi="Calibri"/>
              <w:b w:val="0"/>
              <w:noProof/>
            </w:rPr>
            <w:t>Australia (.au)</w:t>
          </w:r>
          <w:r w:rsidRPr="000F0BC6">
            <w:rPr>
              <w:rFonts w:ascii="Calibri" w:hAnsi="Calibri"/>
              <w:b w:val="0"/>
              <w:noProof/>
            </w:rPr>
            <w:tab/>
          </w:r>
          <w:r w:rsidRPr="000F0BC6">
            <w:rPr>
              <w:rFonts w:ascii="Calibri" w:hAnsi="Calibri"/>
              <w:b w:val="0"/>
              <w:noProof/>
            </w:rPr>
            <w:fldChar w:fldCharType="begin"/>
          </w:r>
          <w:r w:rsidRPr="000F0BC6">
            <w:rPr>
              <w:rFonts w:ascii="Calibri" w:hAnsi="Calibri"/>
              <w:b w:val="0"/>
              <w:noProof/>
            </w:rPr>
            <w:instrText xml:space="preserve"> PAGEREF _Toc380012673 \h </w:instrText>
          </w:r>
          <w:r w:rsidRPr="000F0BC6">
            <w:rPr>
              <w:rFonts w:ascii="Calibri" w:hAnsi="Calibri"/>
              <w:b w:val="0"/>
              <w:noProof/>
            </w:rPr>
          </w:r>
          <w:r w:rsidRPr="000F0BC6">
            <w:rPr>
              <w:rFonts w:ascii="Calibri" w:hAnsi="Calibri"/>
              <w:b w:val="0"/>
              <w:noProof/>
            </w:rPr>
            <w:fldChar w:fldCharType="separate"/>
          </w:r>
          <w:r w:rsidR="004F0BF1">
            <w:rPr>
              <w:rFonts w:ascii="Calibri" w:hAnsi="Calibri"/>
              <w:b w:val="0"/>
              <w:noProof/>
            </w:rPr>
            <w:t>10</w:t>
          </w:r>
          <w:r w:rsidRPr="000F0BC6">
            <w:rPr>
              <w:rFonts w:ascii="Calibri" w:hAnsi="Calibri"/>
              <w:b w:val="0"/>
              <w:noProof/>
            </w:rPr>
            <w:fldChar w:fldCharType="end"/>
          </w:r>
        </w:p>
        <w:p w14:paraId="026E3DCC" w14:textId="2121E5F3" w:rsidR="00FC150D" w:rsidRPr="00984E93" w:rsidRDefault="00FC150D" w:rsidP="00551393">
          <w:pPr>
            <w:pStyle w:val="TOC1"/>
            <w:tabs>
              <w:tab w:val="left" w:pos="438"/>
              <w:tab w:val="right" w:leader="dot" w:pos="8290"/>
            </w:tabs>
            <w:spacing w:line="276" w:lineRule="auto"/>
            <w:rPr>
              <w:rFonts w:ascii="Calibri" w:hAnsi="Calibri"/>
              <w:noProof/>
              <w:lang w:val="en-ZA" w:eastAsia="ja-JP"/>
            </w:rPr>
          </w:pPr>
          <w:r w:rsidRPr="00984E93">
            <w:rPr>
              <w:rFonts w:ascii="Calibri" w:hAnsi="Calibri"/>
              <w:noProof/>
            </w:rPr>
            <w:t>4.</w:t>
          </w:r>
          <w:r w:rsidRPr="00984E93">
            <w:rPr>
              <w:rFonts w:ascii="Calibri" w:hAnsi="Calibri"/>
              <w:noProof/>
              <w:lang w:val="en-ZA" w:eastAsia="ja-JP"/>
            </w:rPr>
            <w:tab/>
          </w:r>
          <w:r w:rsidRPr="00984E93">
            <w:rPr>
              <w:rFonts w:ascii="Calibri" w:hAnsi="Calibri"/>
              <w:noProof/>
            </w:rPr>
            <w:t>ARE SLRS FEASIBLE? VALUE PROPOSITION</w:t>
          </w:r>
          <w:r w:rsidRPr="00984E93">
            <w:rPr>
              <w:rFonts w:ascii="Calibri" w:hAnsi="Calibri"/>
              <w:noProof/>
            </w:rPr>
            <w:tab/>
          </w:r>
          <w:r w:rsidRPr="00984E93">
            <w:rPr>
              <w:rFonts w:ascii="Calibri" w:hAnsi="Calibri"/>
              <w:noProof/>
            </w:rPr>
            <w:fldChar w:fldCharType="begin"/>
          </w:r>
          <w:r w:rsidRPr="00984E93">
            <w:rPr>
              <w:rFonts w:ascii="Calibri" w:hAnsi="Calibri"/>
              <w:noProof/>
            </w:rPr>
            <w:instrText xml:space="preserve"> PAGEREF _Toc380012674 \h </w:instrText>
          </w:r>
          <w:r w:rsidRPr="00984E93">
            <w:rPr>
              <w:rFonts w:ascii="Calibri" w:hAnsi="Calibri"/>
              <w:noProof/>
            </w:rPr>
          </w:r>
          <w:r w:rsidRPr="00984E93">
            <w:rPr>
              <w:rFonts w:ascii="Calibri" w:hAnsi="Calibri"/>
              <w:noProof/>
            </w:rPr>
            <w:fldChar w:fldCharType="separate"/>
          </w:r>
          <w:r w:rsidR="004F0BF1">
            <w:rPr>
              <w:rFonts w:ascii="Calibri" w:hAnsi="Calibri"/>
              <w:noProof/>
            </w:rPr>
            <w:t>11</w:t>
          </w:r>
          <w:r w:rsidRPr="00984E93">
            <w:rPr>
              <w:rFonts w:ascii="Calibri" w:hAnsi="Calibri"/>
              <w:noProof/>
            </w:rPr>
            <w:fldChar w:fldCharType="end"/>
          </w:r>
        </w:p>
        <w:p w14:paraId="5A45667E" w14:textId="2DC5F3B7" w:rsidR="00FC150D" w:rsidRPr="000F0BC6" w:rsidRDefault="00FC150D" w:rsidP="00551393">
          <w:pPr>
            <w:pStyle w:val="TOC2"/>
            <w:tabs>
              <w:tab w:val="left" w:pos="843"/>
              <w:tab w:val="right" w:leader="dot" w:pos="8290"/>
            </w:tabs>
            <w:spacing w:line="276" w:lineRule="auto"/>
            <w:rPr>
              <w:rFonts w:ascii="Calibri" w:hAnsi="Calibri"/>
              <w:b w:val="0"/>
              <w:noProof/>
              <w:sz w:val="24"/>
              <w:szCs w:val="24"/>
              <w:lang w:val="en-ZA" w:eastAsia="ja-JP"/>
            </w:rPr>
          </w:pPr>
          <w:r w:rsidRPr="000F0BC6">
            <w:rPr>
              <w:rFonts w:ascii="Calibri" w:hAnsi="Calibri"/>
              <w:b w:val="0"/>
              <w:noProof/>
            </w:rPr>
            <w:t>4.1.</w:t>
          </w:r>
          <w:r w:rsidRPr="000F0BC6">
            <w:rPr>
              <w:rFonts w:ascii="Calibri" w:hAnsi="Calibri"/>
              <w:b w:val="0"/>
              <w:noProof/>
              <w:sz w:val="24"/>
              <w:szCs w:val="24"/>
              <w:lang w:val="en-ZA" w:eastAsia="ja-JP"/>
            </w:rPr>
            <w:tab/>
          </w:r>
          <w:r w:rsidRPr="000F0BC6">
            <w:rPr>
              <w:rFonts w:ascii="Calibri" w:hAnsi="Calibri"/>
              <w:b w:val="0"/>
              <w:noProof/>
            </w:rPr>
            <w:t>Views in support of SLRs</w:t>
          </w:r>
          <w:r w:rsidRPr="000F0BC6">
            <w:rPr>
              <w:rFonts w:ascii="Calibri" w:hAnsi="Calibri"/>
              <w:b w:val="0"/>
              <w:noProof/>
            </w:rPr>
            <w:tab/>
          </w:r>
          <w:r w:rsidRPr="000F0BC6">
            <w:rPr>
              <w:rFonts w:ascii="Calibri" w:hAnsi="Calibri"/>
              <w:b w:val="0"/>
              <w:noProof/>
            </w:rPr>
            <w:fldChar w:fldCharType="begin"/>
          </w:r>
          <w:r w:rsidRPr="000F0BC6">
            <w:rPr>
              <w:rFonts w:ascii="Calibri" w:hAnsi="Calibri"/>
              <w:b w:val="0"/>
              <w:noProof/>
            </w:rPr>
            <w:instrText xml:space="preserve"> PAGEREF _Toc380012675 \h </w:instrText>
          </w:r>
          <w:r w:rsidRPr="000F0BC6">
            <w:rPr>
              <w:rFonts w:ascii="Calibri" w:hAnsi="Calibri"/>
              <w:b w:val="0"/>
              <w:noProof/>
            </w:rPr>
          </w:r>
          <w:r w:rsidRPr="000F0BC6">
            <w:rPr>
              <w:rFonts w:ascii="Calibri" w:hAnsi="Calibri"/>
              <w:b w:val="0"/>
              <w:noProof/>
            </w:rPr>
            <w:fldChar w:fldCharType="separate"/>
          </w:r>
          <w:r w:rsidR="004F0BF1">
            <w:rPr>
              <w:rFonts w:ascii="Calibri" w:hAnsi="Calibri"/>
              <w:b w:val="0"/>
              <w:noProof/>
            </w:rPr>
            <w:t>11</w:t>
          </w:r>
          <w:r w:rsidRPr="000F0BC6">
            <w:rPr>
              <w:rFonts w:ascii="Calibri" w:hAnsi="Calibri"/>
              <w:b w:val="0"/>
              <w:noProof/>
            </w:rPr>
            <w:fldChar w:fldCharType="end"/>
          </w:r>
        </w:p>
        <w:p w14:paraId="3379D022" w14:textId="51313FA8" w:rsidR="00FC150D" w:rsidRPr="000F0BC6" w:rsidRDefault="00FC150D" w:rsidP="00551393">
          <w:pPr>
            <w:pStyle w:val="TOC3"/>
            <w:tabs>
              <w:tab w:val="left" w:pos="1221"/>
              <w:tab w:val="right" w:leader="dot" w:pos="8290"/>
            </w:tabs>
            <w:spacing w:line="276" w:lineRule="auto"/>
            <w:rPr>
              <w:rFonts w:ascii="Calibri" w:hAnsi="Calibri"/>
              <w:noProof/>
              <w:sz w:val="24"/>
              <w:szCs w:val="24"/>
              <w:lang w:val="en-ZA" w:eastAsia="ja-JP"/>
            </w:rPr>
          </w:pPr>
          <w:r w:rsidRPr="000F0BC6">
            <w:rPr>
              <w:rFonts w:ascii="Calibri" w:hAnsi="Calibri"/>
              <w:noProof/>
            </w:rPr>
            <w:t>4.1.1.</w:t>
          </w:r>
          <w:r w:rsidRPr="000F0BC6">
            <w:rPr>
              <w:rFonts w:ascii="Calibri" w:hAnsi="Calibri"/>
              <w:noProof/>
              <w:sz w:val="24"/>
              <w:szCs w:val="24"/>
              <w:lang w:val="en-ZA" w:eastAsia="ja-JP"/>
            </w:rPr>
            <w:tab/>
          </w:r>
          <w:r w:rsidRPr="000F0BC6">
            <w:rPr>
              <w:rFonts w:ascii="Calibri" w:hAnsi="Calibri"/>
              <w:noProof/>
            </w:rPr>
            <w:t>Better online visibility and navigation</w:t>
          </w:r>
          <w:r w:rsidRPr="000F0BC6">
            <w:rPr>
              <w:rFonts w:ascii="Calibri" w:hAnsi="Calibri"/>
              <w:noProof/>
            </w:rPr>
            <w:tab/>
          </w:r>
          <w:r w:rsidRPr="000F0BC6">
            <w:rPr>
              <w:rFonts w:ascii="Calibri" w:hAnsi="Calibri"/>
              <w:noProof/>
            </w:rPr>
            <w:fldChar w:fldCharType="begin"/>
          </w:r>
          <w:r w:rsidRPr="000F0BC6">
            <w:rPr>
              <w:rFonts w:ascii="Calibri" w:hAnsi="Calibri"/>
              <w:noProof/>
            </w:rPr>
            <w:instrText xml:space="preserve"> PAGEREF _Toc380012676 \h </w:instrText>
          </w:r>
          <w:r w:rsidRPr="000F0BC6">
            <w:rPr>
              <w:rFonts w:ascii="Calibri" w:hAnsi="Calibri"/>
              <w:noProof/>
            </w:rPr>
          </w:r>
          <w:r w:rsidRPr="000F0BC6">
            <w:rPr>
              <w:rFonts w:ascii="Calibri" w:hAnsi="Calibri"/>
              <w:noProof/>
            </w:rPr>
            <w:fldChar w:fldCharType="separate"/>
          </w:r>
          <w:r w:rsidR="004F0BF1">
            <w:rPr>
              <w:rFonts w:ascii="Calibri" w:hAnsi="Calibri"/>
              <w:noProof/>
            </w:rPr>
            <w:t>11</w:t>
          </w:r>
          <w:r w:rsidRPr="000F0BC6">
            <w:rPr>
              <w:rFonts w:ascii="Calibri" w:hAnsi="Calibri"/>
              <w:noProof/>
            </w:rPr>
            <w:fldChar w:fldCharType="end"/>
          </w:r>
        </w:p>
        <w:p w14:paraId="63328975" w14:textId="384C6A7A" w:rsidR="00FC150D" w:rsidRPr="000F0BC6" w:rsidRDefault="00FC150D" w:rsidP="00551393">
          <w:pPr>
            <w:pStyle w:val="TOC3"/>
            <w:tabs>
              <w:tab w:val="left" w:pos="1221"/>
              <w:tab w:val="right" w:leader="dot" w:pos="8290"/>
            </w:tabs>
            <w:spacing w:line="276" w:lineRule="auto"/>
            <w:rPr>
              <w:rFonts w:ascii="Calibri" w:hAnsi="Calibri"/>
              <w:noProof/>
              <w:sz w:val="24"/>
              <w:szCs w:val="24"/>
              <w:lang w:val="en-ZA" w:eastAsia="ja-JP"/>
            </w:rPr>
          </w:pPr>
          <w:r w:rsidRPr="000F0BC6">
            <w:rPr>
              <w:rFonts w:ascii="Calibri" w:hAnsi="Calibri"/>
              <w:noProof/>
            </w:rPr>
            <w:t>4.1.2.</w:t>
          </w:r>
          <w:r w:rsidRPr="000F0BC6">
            <w:rPr>
              <w:rFonts w:ascii="Calibri" w:hAnsi="Calibri"/>
              <w:noProof/>
              <w:sz w:val="24"/>
              <w:szCs w:val="24"/>
              <w:lang w:val="en-ZA" w:eastAsia="ja-JP"/>
            </w:rPr>
            <w:tab/>
          </w:r>
          <w:r w:rsidRPr="000F0BC6">
            <w:rPr>
              <w:rFonts w:ascii="Calibri" w:hAnsi="Calibri"/>
              <w:noProof/>
            </w:rPr>
            <w:t>Best practice compliance</w:t>
          </w:r>
          <w:r w:rsidRPr="000F0BC6">
            <w:rPr>
              <w:rFonts w:ascii="Calibri" w:hAnsi="Calibri"/>
              <w:noProof/>
            </w:rPr>
            <w:tab/>
          </w:r>
          <w:r w:rsidRPr="000F0BC6">
            <w:rPr>
              <w:rFonts w:ascii="Calibri" w:hAnsi="Calibri"/>
              <w:noProof/>
            </w:rPr>
            <w:fldChar w:fldCharType="begin"/>
          </w:r>
          <w:r w:rsidRPr="000F0BC6">
            <w:rPr>
              <w:rFonts w:ascii="Calibri" w:hAnsi="Calibri"/>
              <w:noProof/>
            </w:rPr>
            <w:instrText xml:space="preserve"> PAGEREF _Toc380012677 \h </w:instrText>
          </w:r>
          <w:r w:rsidRPr="000F0BC6">
            <w:rPr>
              <w:rFonts w:ascii="Calibri" w:hAnsi="Calibri"/>
              <w:noProof/>
            </w:rPr>
          </w:r>
          <w:r w:rsidRPr="000F0BC6">
            <w:rPr>
              <w:rFonts w:ascii="Calibri" w:hAnsi="Calibri"/>
              <w:noProof/>
            </w:rPr>
            <w:fldChar w:fldCharType="separate"/>
          </w:r>
          <w:r w:rsidR="004F0BF1">
            <w:rPr>
              <w:rFonts w:ascii="Calibri" w:hAnsi="Calibri"/>
              <w:noProof/>
            </w:rPr>
            <w:t>11</w:t>
          </w:r>
          <w:r w:rsidRPr="000F0BC6">
            <w:rPr>
              <w:rFonts w:ascii="Calibri" w:hAnsi="Calibri"/>
              <w:noProof/>
            </w:rPr>
            <w:fldChar w:fldCharType="end"/>
          </w:r>
        </w:p>
        <w:p w14:paraId="24D036EE" w14:textId="4A5EB72B" w:rsidR="00FC150D" w:rsidRPr="000F0BC6" w:rsidRDefault="00FC150D" w:rsidP="00551393">
          <w:pPr>
            <w:pStyle w:val="TOC3"/>
            <w:tabs>
              <w:tab w:val="left" w:pos="1221"/>
              <w:tab w:val="right" w:leader="dot" w:pos="8290"/>
            </w:tabs>
            <w:spacing w:line="276" w:lineRule="auto"/>
            <w:rPr>
              <w:rFonts w:ascii="Calibri" w:hAnsi="Calibri"/>
              <w:noProof/>
              <w:sz w:val="24"/>
              <w:szCs w:val="24"/>
              <w:lang w:val="en-ZA" w:eastAsia="ja-JP"/>
            </w:rPr>
          </w:pPr>
          <w:r w:rsidRPr="000F0BC6">
            <w:rPr>
              <w:rFonts w:ascii="Calibri" w:hAnsi="Calibri"/>
              <w:noProof/>
            </w:rPr>
            <w:t>4.1.3.</w:t>
          </w:r>
          <w:r w:rsidRPr="000F0BC6">
            <w:rPr>
              <w:rFonts w:ascii="Calibri" w:hAnsi="Calibri"/>
              <w:noProof/>
              <w:sz w:val="24"/>
              <w:szCs w:val="24"/>
              <w:lang w:val="en-ZA" w:eastAsia="ja-JP"/>
            </w:rPr>
            <w:tab/>
          </w:r>
          <w:r w:rsidRPr="000F0BC6">
            <w:rPr>
              <w:rFonts w:ascii="Calibri" w:hAnsi="Calibri"/>
              <w:noProof/>
            </w:rPr>
            <w:t>Competition from new gTLDs</w:t>
          </w:r>
          <w:r w:rsidRPr="000F0BC6">
            <w:rPr>
              <w:rFonts w:ascii="Calibri" w:hAnsi="Calibri"/>
              <w:noProof/>
            </w:rPr>
            <w:tab/>
          </w:r>
          <w:r w:rsidRPr="000F0BC6">
            <w:rPr>
              <w:rFonts w:ascii="Calibri" w:hAnsi="Calibri"/>
              <w:noProof/>
            </w:rPr>
            <w:fldChar w:fldCharType="begin"/>
          </w:r>
          <w:r w:rsidRPr="000F0BC6">
            <w:rPr>
              <w:rFonts w:ascii="Calibri" w:hAnsi="Calibri"/>
              <w:noProof/>
            </w:rPr>
            <w:instrText xml:space="preserve"> PAGEREF _Toc380012678 \h </w:instrText>
          </w:r>
          <w:r w:rsidRPr="000F0BC6">
            <w:rPr>
              <w:rFonts w:ascii="Calibri" w:hAnsi="Calibri"/>
              <w:noProof/>
            </w:rPr>
          </w:r>
          <w:r w:rsidRPr="000F0BC6">
            <w:rPr>
              <w:rFonts w:ascii="Calibri" w:hAnsi="Calibri"/>
              <w:noProof/>
            </w:rPr>
            <w:fldChar w:fldCharType="separate"/>
          </w:r>
          <w:r w:rsidR="004F0BF1">
            <w:rPr>
              <w:rFonts w:ascii="Calibri" w:hAnsi="Calibri"/>
              <w:noProof/>
            </w:rPr>
            <w:t>11</w:t>
          </w:r>
          <w:r w:rsidRPr="000F0BC6">
            <w:rPr>
              <w:rFonts w:ascii="Calibri" w:hAnsi="Calibri"/>
              <w:noProof/>
            </w:rPr>
            <w:fldChar w:fldCharType="end"/>
          </w:r>
        </w:p>
        <w:p w14:paraId="62D811BD" w14:textId="280376D1" w:rsidR="00FC150D" w:rsidRPr="000F0BC6" w:rsidRDefault="00FC150D" w:rsidP="00551393">
          <w:pPr>
            <w:pStyle w:val="TOC3"/>
            <w:tabs>
              <w:tab w:val="left" w:pos="1221"/>
              <w:tab w:val="right" w:leader="dot" w:pos="8290"/>
            </w:tabs>
            <w:spacing w:line="276" w:lineRule="auto"/>
            <w:rPr>
              <w:rFonts w:ascii="Calibri" w:hAnsi="Calibri"/>
              <w:noProof/>
              <w:sz w:val="24"/>
              <w:szCs w:val="24"/>
              <w:lang w:val="en-ZA" w:eastAsia="ja-JP"/>
            </w:rPr>
          </w:pPr>
          <w:r w:rsidRPr="000F0BC6">
            <w:rPr>
              <w:rFonts w:ascii="Calibri" w:hAnsi="Calibri"/>
              <w:noProof/>
            </w:rPr>
            <w:t>4.1.4.</w:t>
          </w:r>
          <w:r w:rsidRPr="000F0BC6">
            <w:rPr>
              <w:rFonts w:ascii="Calibri" w:hAnsi="Calibri"/>
              <w:noProof/>
              <w:sz w:val="24"/>
              <w:szCs w:val="24"/>
              <w:lang w:val="en-ZA" w:eastAsia="ja-JP"/>
            </w:rPr>
            <w:tab/>
          </w:r>
          <w:r w:rsidRPr="000F0BC6">
            <w:rPr>
              <w:rFonts w:ascii="Calibri" w:hAnsi="Calibri"/>
              <w:noProof/>
            </w:rPr>
            <w:t>Changing online naming conventions</w:t>
          </w:r>
          <w:r w:rsidRPr="000F0BC6">
            <w:rPr>
              <w:rFonts w:ascii="Calibri" w:hAnsi="Calibri"/>
              <w:noProof/>
            </w:rPr>
            <w:tab/>
          </w:r>
          <w:r w:rsidRPr="000F0BC6">
            <w:rPr>
              <w:rFonts w:ascii="Calibri" w:hAnsi="Calibri"/>
              <w:noProof/>
            </w:rPr>
            <w:fldChar w:fldCharType="begin"/>
          </w:r>
          <w:r w:rsidRPr="000F0BC6">
            <w:rPr>
              <w:rFonts w:ascii="Calibri" w:hAnsi="Calibri"/>
              <w:noProof/>
            </w:rPr>
            <w:instrText xml:space="preserve"> PAGEREF _Toc380012679 \h </w:instrText>
          </w:r>
          <w:r w:rsidRPr="000F0BC6">
            <w:rPr>
              <w:rFonts w:ascii="Calibri" w:hAnsi="Calibri"/>
              <w:noProof/>
            </w:rPr>
          </w:r>
          <w:r w:rsidRPr="000F0BC6">
            <w:rPr>
              <w:rFonts w:ascii="Calibri" w:hAnsi="Calibri"/>
              <w:noProof/>
            </w:rPr>
            <w:fldChar w:fldCharType="separate"/>
          </w:r>
          <w:r w:rsidR="004F0BF1">
            <w:rPr>
              <w:rFonts w:ascii="Calibri" w:hAnsi="Calibri"/>
              <w:noProof/>
            </w:rPr>
            <w:t>11</w:t>
          </w:r>
          <w:r w:rsidRPr="000F0BC6">
            <w:rPr>
              <w:rFonts w:ascii="Calibri" w:hAnsi="Calibri"/>
              <w:noProof/>
            </w:rPr>
            <w:fldChar w:fldCharType="end"/>
          </w:r>
        </w:p>
        <w:p w14:paraId="162D723A" w14:textId="0AA43EEE" w:rsidR="00FC150D" w:rsidRPr="000F0BC6" w:rsidRDefault="00FC150D" w:rsidP="00551393">
          <w:pPr>
            <w:pStyle w:val="TOC2"/>
            <w:tabs>
              <w:tab w:val="left" w:pos="843"/>
              <w:tab w:val="right" w:leader="dot" w:pos="8290"/>
            </w:tabs>
            <w:spacing w:line="276" w:lineRule="auto"/>
            <w:rPr>
              <w:rFonts w:ascii="Calibri" w:hAnsi="Calibri"/>
              <w:b w:val="0"/>
              <w:noProof/>
              <w:sz w:val="24"/>
              <w:szCs w:val="24"/>
              <w:lang w:val="en-ZA" w:eastAsia="ja-JP"/>
            </w:rPr>
          </w:pPr>
          <w:r w:rsidRPr="000F0BC6">
            <w:rPr>
              <w:rFonts w:ascii="Calibri" w:hAnsi="Calibri"/>
              <w:b w:val="0"/>
              <w:noProof/>
            </w:rPr>
            <w:t>4.2.</w:t>
          </w:r>
          <w:r w:rsidRPr="000F0BC6">
            <w:rPr>
              <w:rFonts w:ascii="Calibri" w:hAnsi="Calibri"/>
              <w:b w:val="0"/>
              <w:noProof/>
              <w:sz w:val="24"/>
              <w:szCs w:val="24"/>
              <w:lang w:val="en-ZA" w:eastAsia="ja-JP"/>
            </w:rPr>
            <w:tab/>
          </w:r>
          <w:r w:rsidRPr="000F0BC6">
            <w:rPr>
              <w:rFonts w:ascii="Calibri" w:hAnsi="Calibri"/>
              <w:b w:val="0"/>
              <w:noProof/>
            </w:rPr>
            <w:t>Views against SLRs</w:t>
          </w:r>
          <w:r w:rsidRPr="000F0BC6">
            <w:rPr>
              <w:rFonts w:ascii="Calibri" w:hAnsi="Calibri"/>
              <w:b w:val="0"/>
              <w:noProof/>
            </w:rPr>
            <w:tab/>
          </w:r>
          <w:r w:rsidRPr="000F0BC6">
            <w:rPr>
              <w:rFonts w:ascii="Calibri" w:hAnsi="Calibri"/>
              <w:b w:val="0"/>
              <w:noProof/>
            </w:rPr>
            <w:fldChar w:fldCharType="begin"/>
          </w:r>
          <w:r w:rsidRPr="000F0BC6">
            <w:rPr>
              <w:rFonts w:ascii="Calibri" w:hAnsi="Calibri"/>
              <w:b w:val="0"/>
              <w:noProof/>
            </w:rPr>
            <w:instrText xml:space="preserve"> PAGEREF _Toc380012680 \h </w:instrText>
          </w:r>
          <w:r w:rsidRPr="000F0BC6">
            <w:rPr>
              <w:rFonts w:ascii="Calibri" w:hAnsi="Calibri"/>
              <w:b w:val="0"/>
              <w:noProof/>
            </w:rPr>
          </w:r>
          <w:r w:rsidRPr="000F0BC6">
            <w:rPr>
              <w:rFonts w:ascii="Calibri" w:hAnsi="Calibri"/>
              <w:b w:val="0"/>
              <w:noProof/>
            </w:rPr>
            <w:fldChar w:fldCharType="separate"/>
          </w:r>
          <w:r w:rsidR="004F0BF1">
            <w:rPr>
              <w:rFonts w:ascii="Calibri" w:hAnsi="Calibri"/>
              <w:b w:val="0"/>
              <w:noProof/>
            </w:rPr>
            <w:t>11</w:t>
          </w:r>
          <w:r w:rsidRPr="000F0BC6">
            <w:rPr>
              <w:rFonts w:ascii="Calibri" w:hAnsi="Calibri"/>
              <w:b w:val="0"/>
              <w:noProof/>
            </w:rPr>
            <w:fldChar w:fldCharType="end"/>
          </w:r>
        </w:p>
        <w:p w14:paraId="6883EA7E" w14:textId="0B369E3D" w:rsidR="00FC150D" w:rsidRPr="000F0BC6" w:rsidRDefault="00FC150D" w:rsidP="00551393">
          <w:pPr>
            <w:pStyle w:val="TOC3"/>
            <w:tabs>
              <w:tab w:val="left" w:pos="1221"/>
              <w:tab w:val="right" w:leader="dot" w:pos="8290"/>
            </w:tabs>
            <w:spacing w:line="276" w:lineRule="auto"/>
            <w:rPr>
              <w:rFonts w:ascii="Calibri" w:hAnsi="Calibri"/>
              <w:noProof/>
              <w:sz w:val="24"/>
              <w:szCs w:val="24"/>
              <w:lang w:val="en-ZA" w:eastAsia="ja-JP"/>
            </w:rPr>
          </w:pPr>
          <w:r w:rsidRPr="000F0BC6">
            <w:rPr>
              <w:rFonts w:ascii="Calibri" w:hAnsi="Calibri"/>
              <w:noProof/>
            </w:rPr>
            <w:t>4.2.1.</w:t>
          </w:r>
          <w:r w:rsidRPr="000F0BC6">
            <w:rPr>
              <w:rFonts w:ascii="Calibri" w:hAnsi="Calibri"/>
              <w:noProof/>
              <w:sz w:val="24"/>
              <w:szCs w:val="24"/>
              <w:lang w:val="en-ZA" w:eastAsia="ja-JP"/>
            </w:rPr>
            <w:tab/>
          </w:r>
          <w:r w:rsidRPr="000F0BC6">
            <w:rPr>
              <w:rFonts w:ascii="Calibri" w:hAnsi="Calibri"/>
              <w:noProof/>
            </w:rPr>
            <w:t>Potential confusion</w:t>
          </w:r>
          <w:r w:rsidRPr="000F0BC6">
            <w:rPr>
              <w:rFonts w:ascii="Calibri" w:hAnsi="Calibri"/>
              <w:noProof/>
            </w:rPr>
            <w:tab/>
          </w:r>
          <w:r w:rsidRPr="000F0BC6">
            <w:rPr>
              <w:rFonts w:ascii="Calibri" w:hAnsi="Calibri"/>
              <w:noProof/>
            </w:rPr>
            <w:fldChar w:fldCharType="begin"/>
          </w:r>
          <w:r w:rsidRPr="000F0BC6">
            <w:rPr>
              <w:rFonts w:ascii="Calibri" w:hAnsi="Calibri"/>
              <w:noProof/>
            </w:rPr>
            <w:instrText xml:space="preserve"> PAGEREF _Toc380012681 \h </w:instrText>
          </w:r>
          <w:r w:rsidRPr="000F0BC6">
            <w:rPr>
              <w:rFonts w:ascii="Calibri" w:hAnsi="Calibri"/>
              <w:noProof/>
            </w:rPr>
          </w:r>
          <w:r w:rsidRPr="000F0BC6">
            <w:rPr>
              <w:rFonts w:ascii="Calibri" w:hAnsi="Calibri"/>
              <w:noProof/>
            </w:rPr>
            <w:fldChar w:fldCharType="separate"/>
          </w:r>
          <w:r w:rsidR="004F0BF1">
            <w:rPr>
              <w:rFonts w:ascii="Calibri" w:hAnsi="Calibri"/>
              <w:noProof/>
            </w:rPr>
            <w:t>12</w:t>
          </w:r>
          <w:r w:rsidRPr="000F0BC6">
            <w:rPr>
              <w:rFonts w:ascii="Calibri" w:hAnsi="Calibri"/>
              <w:noProof/>
            </w:rPr>
            <w:fldChar w:fldCharType="end"/>
          </w:r>
        </w:p>
        <w:p w14:paraId="27C7D24B" w14:textId="32DCA402" w:rsidR="00FC150D" w:rsidRPr="000F0BC6" w:rsidRDefault="00FC150D" w:rsidP="00551393">
          <w:pPr>
            <w:pStyle w:val="TOC3"/>
            <w:tabs>
              <w:tab w:val="left" w:pos="1221"/>
              <w:tab w:val="right" w:leader="dot" w:pos="8290"/>
            </w:tabs>
            <w:spacing w:line="276" w:lineRule="auto"/>
            <w:rPr>
              <w:rFonts w:ascii="Calibri" w:hAnsi="Calibri"/>
              <w:noProof/>
              <w:sz w:val="24"/>
              <w:szCs w:val="24"/>
              <w:lang w:val="en-ZA" w:eastAsia="ja-JP"/>
            </w:rPr>
          </w:pPr>
          <w:r w:rsidRPr="000F0BC6">
            <w:rPr>
              <w:rFonts w:ascii="Calibri" w:hAnsi="Calibri"/>
              <w:noProof/>
            </w:rPr>
            <w:t>4.2.2.</w:t>
          </w:r>
          <w:r w:rsidRPr="000F0BC6">
            <w:rPr>
              <w:rFonts w:ascii="Calibri" w:hAnsi="Calibri"/>
              <w:noProof/>
              <w:sz w:val="24"/>
              <w:szCs w:val="24"/>
              <w:lang w:val="en-ZA" w:eastAsia="ja-JP"/>
            </w:rPr>
            <w:tab/>
          </w:r>
          <w:r w:rsidRPr="000F0BC6">
            <w:rPr>
              <w:rFonts w:ascii="Calibri" w:hAnsi="Calibri"/>
              <w:noProof/>
            </w:rPr>
            <w:t>Unnecessary duplication</w:t>
          </w:r>
          <w:r w:rsidRPr="000F0BC6">
            <w:rPr>
              <w:rFonts w:ascii="Calibri" w:hAnsi="Calibri"/>
              <w:noProof/>
            </w:rPr>
            <w:tab/>
          </w:r>
          <w:r w:rsidRPr="000F0BC6">
            <w:rPr>
              <w:rFonts w:ascii="Calibri" w:hAnsi="Calibri"/>
              <w:noProof/>
            </w:rPr>
            <w:fldChar w:fldCharType="begin"/>
          </w:r>
          <w:r w:rsidRPr="000F0BC6">
            <w:rPr>
              <w:rFonts w:ascii="Calibri" w:hAnsi="Calibri"/>
              <w:noProof/>
            </w:rPr>
            <w:instrText xml:space="preserve"> PAGEREF _Toc380012682 \h </w:instrText>
          </w:r>
          <w:r w:rsidRPr="000F0BC6">
            <w:rPr>
              <w:rFonts w:ascii="Calibri" w:hAnsi="Calibri"/>
              <w:noProof/>
            </w:rPr>
          </w:r>
          <w:r w:rsidRPr="000F0BC6">
            <w:rPr>
              <w:rFonts w:ascii="Calibri" w:hAnsi="Calibri"/>
              <w:noProof/>
            </w:rPr>
            <w:fldChar w:fldCharType="separate"/>
          </w:r>
          <w:r w:rsidR="004F0BF1">
            <w:rPr>
              <w:rFonts w:ascii="Calibri" w:hAnsi="Calibri"/>
              <w:noProof/>
            </w:rPr>
            <w:t>12</w:t>
          </w:r>
          <w:r w:rsidRPr="000F0BC6">
            <w:rPr>
              <w:rFonts w:ascii="Calibri" w:hAnsi="Calibri"/>
              <w:noProof/>
            </w:rPr>
            <w:fldChar w:fldCharType="end"/>
          </w:r>
        </w:p>
        <w:p w14:paraId="37DB5E04" w14:textId="11852DDF" w:rsidR="00FC150D" w:rsidRPr="000F0BC6" w:rsidRDefault="00FC150D" w:rsidP="00551393">
          <w:pPr>
            <w:pStyle w:val="TOC3"/>
            <w:tabs>
              <w:tab w:val="left" w:pos="1221"/>
              <w:tab w:val="right" w:leader="dot" w:pos="8290"/>
            </w:tabs>
            <w:spacing w:line="276" w:lineRule="auto"/>
            <w:rPr>
              <w:rFonts w:ascii="Calibri" w:hAnsi="Calibri"/>
              <w:noProof/>
              <w:sz w:val="24"/>
              <w:szCs w:val="24"/>
              <w:lang w:val="en-ZA" w:eastAsia="ja-JP"/>
            </w:rPr>
          </w:pPr>
          <w:r w:rsidRPr="000F0BC6">
            <w:rPr>
              <w:rFonts w:ascii="Calibri" w:hAnsi="Calibri"/>
              <w:noProof/>
            </w:rPr>
            <w:t>4.2.3.</w:t>
          </w:r>
          <w:r w:rsidRPr="000F0BC6">
            <w:rPr>
              <w:rFonts w:ascii="Calibri" w:hAnsi="Calibri"/>
              <w:noProof/>
              <w:sz w:val="24"/>
              <w:szCs w:val="24"/>
              <w:lang w:val="en-ZA" w:eastAsia="ja-JP"/>
            </w:rPr>
            <w:tab/>
          </w:r>
          <w:r w:rsidRPr="000F0BC6">
            <w:rPr>
              <w:rFonts w:ascii="Calibri" w:hAnsi="Calibri"/>
              <w:noProof/>
            </w:rPr>
            <w:t>SLRs are a money-making scheme</w:t>
          </w:r>
          <w:r w:rsidRPr="000F0BC6">
            <w:rPr>
              <w:rFonts w:ascii="Calibri" w:hAnsi="Calibri"/>
              <w:noProof/>
            </w:rPr>
            <w:tab/>
          </w:r>
          <w:r w:rsidRPr="000F0BC6">
            <w:rPr>
              <w:rFonts w:ascii="Calibri" w:hAnsi="Calibri"/>
              <w:noProof/>
            </w:rPr>
            <w:fldChar w:fldCharType="begin"/>
          </w:r>
          <w:r w:rsidRPr="000F0BC6">
            <w:rPr>
              <w:rFonts w:ascii="Calibri" w:hAnsi="Calibri"/>
              <w:noProof/>
            </w:rPr>
            <w:instrText xml:space="preserve"> PAGEREF _Toc380012683 \h </w:instrText>
          </w:r>
          <w:r w:rsidRPr="000F0BC6">
            <w:rPr>
              <w:rFonts w:ascii="Calibri" w:hAnsi="Calibri"/>
              <w:noProof/>
            </w:rPr>
          </w:r>
          <w:r w:rsidRPr="000F0BC6">
            <w:rPr>
              <w:rFonts w:ascii="Calibri" w:hAnsi="Calibri"/>
              <w:noProof/>
            </w:rPr>
            <w:fldChar w:fldCharType="separate"/>
          </w:r>
          <w:r w:rsidR="004F0BF1">
            <w:rPr>
              <w:rFonts w:ascii="Calibri" w:hAnsi="Calibri"/>
              <w:noProof/>
            </w:rPr>
            <w:t>12</w:t>
          </w:r>
          <w:r w:rsidRPr="000F0BC6">
            <w:rPr>
              <w:rFonts w:ascii="Calibri" w:hAnsi="Calibri"/>
              <w:noProof/>
            </w:rPr>
            <w:fldChar w:fldCharType="end"/>
          </w:r>
        </w:p>
        <w:p w14:paraId="75B27FF7" w14:textId="796B9019" w:rsidR="00FC150D" w:rsidRPr="000F0BC6" w:rsidRDefault="00FC150D" w:rsidP="00551393">
          <w:pPr>
            <w:pStyle w:val="TOC3"/>
            <w:tabs>
              <w:tab w:val="left" w:pos="1221"/>
              <w:tab w:val="right" w:leader="dot" w:pos="8290"/>
            </w:tabs>
            <w:spacing w:line="276" w:lineRule="auto"/>
            <w:rPr>
              <w:rFonts w:ascii="Calibri" w:hAnsi="Calibri"/>
              <w:noProof/>
              <w:sz w:val="24"/>
              <w:szCs w:val="24"/>
              <w:lang w:val="en-ZA" w:eastAsia="ja-JP"/>
            </w:rPr>
          </w:pPr>
          <w:r w:rsidRPr="000F0BC6">
            <w:rPr>
              <w:rFonts w:ascii="Calibri" w:hAnsi="Calibri"/>
              <w:noProof/>
            </w:rPr>
            <w:t>4.2.4.</w:t>
          </w:r>
          <w:r w:rsidRPr="000F0BC6">
            <w:rPr>
              <w:rFonts w:ascii="Calibri" w:hAnsi="Calibri"/>
              <w:noProof/>
              <w:sz w:val="24"/>
              <w:szCs w:val="24"/>
              <w:lang w:val="en-ZA" w:eastAsia="ja-JP"/>
            </w:rPr>
            <w:tab/>
          </w:r>
          <w:r w:rsidRPr="000F0BC6">
            <w:rPr>
              <w:rFonts w:ascii="Calibri" w:hAnsi="Calibri"/>
              <w:noProof/>
            </w:rPr>
            <w:t>Compromise of intellectual property rights</w:t>
          </w:r>
          <w:r w:rsidRPr="000F0BC6">
            <w:rPr>
              <w:rFonts w:ascii="Calibri" w:hAnsi="Calibri"/>
              <w:noProof/>
            </w:rPr>
            <w:tab/>
          </w:r>
          <w:r w:rsidRPr="000F0BC6">
            <w:rPr>
              <w:rFonts w:ascii="Calibri" w:hAnsi="Calibri"/>
              <w:noProof/>
            </w:rPr>
            <w:fldChar w:fldCharType="begin"/>
          </w:r>
          <w:r w:rsidRPr="000F0BC6">
            <w:rPr>
              <w:rFonts w:ascii="Calibri" w:hAnsi="Calibri"/>
              <w:noProof/>
            </w:rPr>
            <w:instrText xml:space="preserve"> PAGEREF _Toc380012684 \h </w:instrText>
          </w:r>
          <w:r w:rsidRPr="000F0BC6">
            <w:rPr>
              <w:rFonts w:ascii="Calibri" w:hAnsi="Calibri"/>
              <w:noProof/>
            </w:rPr>
          </w:r>
          <w:r w:rsidRPr="000F0BC6">
            <w:rPr>
              <w:rFonts w:ascii="Calibri" w:hAnsi="Calibri"/>
              <w:noProof/>
            </w:rPr>
            <w:fldChar w:fldCharType="separate"/>
          </w:r>
          <w:r w:rsidR="004F0BF1">
            <w:rPr>
              <w:rFonts w:ascii="Calibri" w:hAnsi="Calibri"/>
              <w:noProof/>
            </w:rPr>
            <w:t>13</w:t>
          </w:r>
          <w:r w:rsidRPr="000F0BC6">
            <w:rPr>
              <w:rFonts w:ascii="Calibri" w:hAnsi="Calibri"/>
              <w:noProof/>
            </w:rPr>
            <w:fldChar w:fldCharType="end"/>
          </w:r>
        </w:p>
        <w:p w14:paraId="5BE40FA1" w14:textId="1945CC8C" w:rsidR="00FC150D" w:rsidRPr="00984E93" w:rsidRDefault="00FC150D" w:rsidP="00551393">
          <w:pPr>
            <w:pStyle w:val="TOC1"/>
            <w:tabs>
              <w:tab w:val="left" w:pos="438"/>
              <w:tab w:val="right" w:leader="dot" w:pos="8290"/>
            </w:tabs>
            <w:spacing w:line="276" w:lineRule="auto"/>
            <w:rPr>
              <w:rFonts w:ascii="Calibri" w:hAnsi="Calibri"/>
              <w:noProof/>
              <w:lang w:val="en-ZA" w:eastAsia="ja-JP"/>
            </w:rPr>
          </w:pPr>
          <w:r w:rsidRPr="00984E93">
            <w:rPr>
              <w:rFonts w:ascii="Calibri" w:hAnsi="Calibri"/>
              <w:noProof/>
            </w:rPr>
            <w:t>5.</w:t>
          </w:r>
          <w:r w:rsidRPr="00984E93">
            <w:rPr>
              <w:rFonts w:ascii="Calibri" w:hAnsi="Calibri"/>
              <w:noProof/>
              <w:lang w:val="en-ZA" w:eastAsia="ja-JP"/>
            </w:rPr>
            <w:tab/>
          </w:r>
          <w:r w:rsidRPr="00984E93">
            <w:rPr>
              <w:rFonts w:ascii="Calibri" w:hAnsi="Calibri"/>
              <w:noProof/>
            </w:rPr>
            <w:t>WHAT ABOUT 3LRS IF YOU IMPLEMENT SLRS?</w:t>
          </w:r>
          <w:r w:rsidRPr="00984E93">
            <w:rPr>
              <w:rFonts w:ascii="Calibri" w:hAnsi="Calibri"/>
              <w:noProof/>
            </w:rPr>
            <w:tab/>
          </w:r>
          <w:r w:rsidRPr="00984E93">
            <w:rPr>
              <w:rFonts w:ascii="Calibri" w:hAnsi="Calibri"/>
              <w:noProof/>
            </w:rPr>
            <w:fldChar w:fldCharType="begin"/>
          </w:r>
          <w:r w:rsidRPr="00984E93">
            <w:rPr>
              <w:rFonts w:ascii="Calibri" w:hAnsi="Calibri"/>
              <w:noProof/>
            </w:rPr>
            <w:instrText xml:space="preserve"> PAGEREF _Toc380012685 \h </w:instrText>
          </w:r>
          <w:r w:rsidRPr="00984E93">
            <w:rPr>
              <w:rFonts w:ascii="Calibri" w:hAnsi="Calibri"/>
              <w:noProof/>
            </w:rPr>
          </w:r>
          <w:r w:rsidRPr="00984E93">
            <w:rPr>
              <w:rFonts w:ascii="Calibri" w:hAnsi="Calibri"/>
              <w:noProof/>
            </w:rPr>
            <w:fldChar w:fldCharType="separate"/>
          </w:r>
          <w:r w:rsidR="004F0BF1">
            <w:rPr>
              <w:rFonts w:ascii="Calibri" w:hAnsi="Calibri"/>
              <w:noProof/>
            </w:rPr>
            <w:t>14</w:t>
          </w:r>
          <w:r w:rsidRPr="00984E93">
            <w:rPr>
              <w:rFonts w:ascii="Calibri" w:hAnsi="Calibri"/>
              <w:noProof/>
            </w:rPr>
            <w:fldChar w:fldCharType="end"/>
          </w:r>
        </w:p>
        <w:p w14:paraId="573878B7" w14:textId="0C7B956C" w:rsidR="00FC150D" w:rsidRPr="000F0BC6" w:rsidRDefault="00FC150D" w:rsidP="00551393">
          <w:pPr>
            <w:pStyle w:val="TOC2"/>
            <w:tabs>
              <w:tab w:val="left" w:pos="843"/>
              <w:tab w:val="right" w:leader="dot" w:pos="8290"/>
            </w:tabs>
            <w:spacing w:line="276" w:lineRule="auto"/>
            <w:rPr>
              <w:rFonts w:ascii="Calibri" w:hAnsi="Calibri"/>
              <w:b w:val="0"/>
              <w:noProof/>
              <w:sz w:val="24"/>
              <w:szCs w:val="24"/>
              <w:lang w:val="en-ZA" w:eastAsia="ja-JP"/>
            </w:rPr>
          </w:pPr>
          <w:r w:rsidRPr="000F0BC6">
            <w:rPr>
              <w:rFonts w:ascii="Calibri" w:hAnsi="Calibri"/>
              <w:b w:val="0"/>
              <w:noProof/>
            </w:rPr>
            <w:t>5.1.</w:t>
          </w:r>
          <w:r w:rsidRPr="000F0BC6">
            <w:rPr>
              <w:rFonts w:ascii="Calibri" w:hAnsi="Calibri"/>
              <w:b w:val="0"/>
              <w:noProof/>
              <w:sz w:val="24"/>
              <w:szCs w:val="24"/>
              <w:lang w:val="en-ZA" w:eastAsia="ja-JP"/>
            </w:rPr>
            <w:tab/>
          </w:r>
          <w:r w:rsidRPr="000F0BC6">
            <w:rPr>
              <w:rFonts w:ascii="Calibri" w:hAnsi="Calibri"/>
              <w:b w:val="0"/>
              <w:noProof/>
            </w:rPr>
            <w:t>Preferential Treatment of 3LRs</w:t>
          </w:r>
          <w:r w:rsidRPr="000F0BC6">
            <w:rPr>
              <w:rFonts w:ascii="Calibri" w:hAnsi="Calibri"/>
              <w:b w:val="0"/>
              <w:noProof/>
            </w:rPr>
            <w:tab/>
          </w:r>
          <w:r w:rsidRPr="000F0BC6">
            <w:rPr>
              <w:rFonts w:ascii="Calibri" w:hAnsi="Calibri"/>
              <w:b w:val="0"/>
              <w:noProof/>
            </w:rPr>
            <w:fldChar w:fldCharType="begin"/>
          </w:r>
          <w:r w:rsidRPr="000F0BC6">
            <w:rPr>
              <w:rFonts w:ascii="Calibri" w:hAnsi="Calibri"/>
              <w:b w:val="0"/>
              <w:noProof/>
            </w:rPr>
            <w:instrText xml:space="preserve"> PAGEREF _Toc380012686 \h </w:instrText>
          </w:r>
          <w:r w:rsidRPr="000F0BC6">
            <w:rPr>
              <w:rFonts w:ascii="Calibri" w:hAnsi="Calibri"/>
              <w:b w:val="0"/>
              <w:noProof/>
            </w:rPr>
          </w:r>
          <w:r w:rsidRPr="000F0BC6">
            <w:rPr>
              <w:rFonts w:ascii="Calibri" w:hAnsi="Calibri"/>
              <w:b w:val="0"/>
              <w:noProof/>
            </w:rPr>
            <w:fldChar w:fldCharType="separate"/>
          </w:r>
          <w:r w:rsidR="004F0BF1">
            <w:rPr>
              <w:rFonts w:ascii="Calibri" w:hAnsi="Calibri"/>
              <w:b w:val="0"/>
              <w:noProof/>
            </w:rPr>
            <w:t>14</w:t>
          </w:r>
          <w:r w:rsidRPr="000F0BC6">
            <w:rPr>
              <w:rFonts w:ascii="Calibri" w:hAnsi="Calibri"/>
              <w:b w:val="0"/>
              <w:noProof/>
            </w:rPr>
            <w:fldChar w:fldCharType="end"/>
          </w:r>
        </w:p>
        <w:p w14:paraId="2C7BED88" w14:textId="742F83CB" w:rsidR="00FC150D" w:rsidRPr="000F0BC6" w:rsidRDefault="00FC150D" w:rsidP="00551393">
          <w:pPr>
            <w:pStyle w:val="TOC3"/>
            <w:tabs>
              <w:tab w:val="left" w:pos="1221"/>
              <w:tab w:val="right" w:leader="dot" w:pos="8290"/>
            </w:tabs>
            <w:spacing w:line="276" w:lineRule="auto"/>
            <w:rPr>
              <w:rFonts w:ascii="Calibri" w:hAnsi="Calibri"/>
              <w:noProof/>
              <w:sz w:val="24"/>
              <w:szCs w:val="24"/>
              <w:lang w:val="en-ZA" w:eastAsia="ja-JP"/>
            </w:rPr>
          </w:pPr>
          <w:r w:rsidRPr="000F0BC6">
            <w:rPr>
              <w:rFonts w:ascii="Calibri" w:hAnsi="Calibri"/>
              <w:noProof/>
            </w:rPr>
            <w:t>5.1.1.</w:t>
          </w:r>
          <w:r w:rsidRPr="000F0BC6">
            <w:rPr>
              <w:rFonts w:ascii="Calibri" w:hAnsi="Calibri"/>
              <w:noProof/>
              <w:sz w:val="24"/>
              <w:szCs w:val="24"/>
              <w:lang w:val="en-ZA" w:eastAsia="ja-JP"/>
            </w:rPr>
            <w:tab/>
          </w:r>
          <w:r w:rsidRPr="000F0BC6">
            <w:rPr>
              <w:rFonts w:ascii="Calibri" w:hAnsi="Calibri"/>
              <w:noProof/>
            </w:rPr>
            <w:t>3LR holders first</w:t>
          </w:r>
          <w:r w:rsidRPr="000F0BC6">
            <w:rPr>
              <w:rFonts w:ascii="Calibri" w:hAnsi="Calibri"/>
              <w:noProof/>
            </w:rPr>
            <w:tab/>
          </w:r>
          <w:r w:rsidRPr="000F0BC6">
            <w:rPr>
              <w:rFonts w:ascii="Calibri" w:hAnsi="Calibri"/>
              <w:noProof/>
            </w:rPr>
            <w:fldChar w:fldCharType="begin"/>
          </w:r>
          <w:r w:rsidRPr="000F0BC6">
            <w:rPr>
              <w:rFonts w:ascii="Calibri" w:hAnsi="Calibri"/>
              <w:noProof/>
            </w:rPr>
            <w:instrText xml:space="preserve"> PAGEREF _Toc380012687 \h </w:instrText>
          </w:r>
          <w:r w:rsidRPr="000F0BC6">
            <w:rPr>
              <w:rFonts w:ascii="Calibri" w:hAnsi="Calibri"/>
              <w:noProof/>
            </w:rPr>
          </w:r>
          <w:r w:rsidRPr="000F0BC6">
            <w:rPr>
              <w:rFonts w:ascii="Calibri" w:hAnsi="Calibri"/>
              <w:noProof/>
            </w:rPr>
            <w:fldChar w:fldCharType="separate"/>
          </w:r>
          <w:r w:rsidR="004F0BF1">
            <w:rPr>
              <w:rFonts w:ascii="Calibri" w:hAnsi="Calibri"/>
              <w:noProof/>
            </w:rPr>
            <w:t>14</w:t>
          </w:r>
          <w:r w:rsidRPr="000F0BC6">
            <w:rPr>
              <w:rFonts w:ascii="Calibri" w:hAnsi="Calibri"/>
              <w:noProof/>
            </w:rPr>
            <w:fldChar w:fldCharType="end"/>
          </w:r>
        </w:p>
        <w:p w14:paraId="29544736" w14:textId="750EFF55" w:rsidR="00FC150D" w:rsidRPr="000F0BC6" w:rsidRDefault="00FC150D" w:rsidP="00551393">
          <w:pPr>
            <w:pStyle w:val="TOC3"/>
            <w:tabs>
              <w:tab w:val="left" w:pos="1221"/>
              <w:tab w:val="right" w:leader="dot" w:pos="8290"/>
            </w:tabs>
            <w:spacing w:line="276" w:lineRule="auto"/>
            <w:rPr>
              <w:rFonts w:ascii="Calibri" w:hAnsi="Calibri"/>
              <w:noProof/>
              <w:sz w:val="24"/>
              <w:szCs w:val="24"/>
              <w:lang w:val="en-ZA" w:eastAsia="ja-JP"/>
            </w:rPr>
          </w:pPr>
          <w:r w:rsidRPr="000F0BC6">
            <w:rPr>
              <w:rFonts w:ascii="Calibri" w:hAnsi="Calibri"/>
              <w:noProof/>
            </w:rPr>
            <w:t>5.1.2.</w:t>
          </w:r>
          <w:r w:rsidRPr="000F0BC6">
            <w:rPr>
              <w:rFonts w:ascii="Calibri" w:hAnsi="Calibri"/>
              <w:noProof/>
              <w:sz w:val="24"/>
              <w:szCs w:val="24"/>
              <w:lang w:val="en-ZA" w:eastAsia="ja-JP"/>
            </w:rPr>
            <w:tab/>
          </w:r>
          <w:r w:rsidRPr="000F0BC6">
            <w:rPr>
              <w:rFonts w:ascii="Calibri" w:hAnsi="Calibri"/>
              <w:noProof/>
            </w:rPr>
            <w:t>Concurrent Approach</w:t>
          </w:r>
          <w:r w:rsidRPr="000F0BC6">
            <w:rPr>
              <w:rFonts w:ascii="Calibri" w:hAnsi="Calibri"/>
              <w:noProof/>
            </w:rPr>
            <w:tab/>
          </w:r>
          <w:r w:rsidRPr="000F0BC6">
            <w:rPr>
              <w:rFonts w:ascii="Calibri" w:hAnsi="Calibri"/>
              <w:noProof/>
            </w:rPr>
            <w:fldChar w:fldCharType="begin"/>
          </w:r>
          <w:r w:rsidRPr="000F0BC6">
            <w:rPr>
              <w:rFonts w:ascii="Calibri" w:hAnsi="Calibri"/>
              <w:noProof/>
            </w:rPr>
            <w:instrText xml:space="preserve"> PAGEREF _Toc380012688 \h </w:instrText>
          </w:r>
          <w:r w:rsidRPr="000F0BC6">
            <w:rPr>
              <w:rFonts w:ascii="Calibri" w:hAnsi="Calibri"/>
              <w:noProof/>
            </w:rPr>
          </w:r>
          <w:r w:rsidRPr="000F0BC6">
            <w:rPr>
              <w:rFonts w:ascii="Calibri" w:hAnsi="Calibri"/>
              <w:noProof/>
            </w:rPr>
            <w:fldChar w:fldCharType="separate"/>
          </w:r>
          <w:r w:rsidR="004F0BF1">
            <w:rPr>
              <w:rFonts w:ascii="Calibri" w:hAnsi="Calibri"/>
              <w:noProof/>
            </w:rPr>
            <w:t>15</w:t>
          </w:r>
          <w:r w:rsidRPr="000F0BC6">
            <w:rPr>
              <w:rFonts w:ascii="Calibri" w:hAnsi="Calibri"/>
              <w:noProof/>
            </w:rPr>
            <w:fldChar w:fldCharType="end"/>
          </w:r>
        </w:p>
        <w:p w14:paraId="213C9D10" w14:textId="00F3FDCB" w:rsidR="00FC150D" w:rsidRPr="000F0BC6" w:rsidRDefault="00FC150D" w:rsidP="00551393">
          <w:pPr>
            <w:pStyle w:val="TOC3"/>
            <w:tabs>
              <w:tab w:val="left" w:pos="1221"/>
              <w:tab w:val="right" w:leader="dot" w:pos="8290"/>
            </w:tabs>
            <w:spacing w:line="276" w:lineRule="auto"/>
            <w:rPr>
              <w:rFonts w:ascii="Calibri" w:hAnsi="Calibri"/>
              <w:noProof/>
              <w:sz w:val="24"/>
              <w:szCs w:val="24"/>
              <w:lang w:val="en-ZA" w:eastAsia="ja-JP"/>
            </w:rPr>
          </w:pPr>
          <w:r w:rsidRPr="000F0BC6">
            <w:rPr>
              <w:rFonts w:ascii="Calibri" w:hAnsi="Calibri"/>
              <w:noProof/>
            </w:rPr>
            <w:t>5.1.3.</w:t>
          </w:r>
          <w:r w:rsidRPr="000F0BC6">
            <w:rPr>
              <w:rFonts w:ascii="Calibri" w:hAnsi="Calibri"/>
              <w:noProof/>
              <w:sz w:val="24"/>
              <w:szCs w:val="24"/>
              <w:lang w:val="en-ZA" w:eastAsia="ja-JP"/>
            </w:rPr>
            <w:tab/>
          </w:r>
          <w:r w:rsidRPr="000F0BC6">
            <w:rPr>
              <w:rFonts w:ascii="Calibri" w:hAnsi="Calibri"/>
              <w:noProof/>
            </w:rPr>
            <w:t>Conflicts between generic 3LRs</w:t>
          </w:r>
          <w:r w:rsidRPr="000F0BC6">
            <w:rPr>
              <w:rFonts w:ascii="Calibri" w:hAnsi="Calibri"/>
              <w:noProof/>
            </w:rPr>
            <w:tab/>
          </w:r>
          <w:r w:rsidRPr="000F0BC6">
            <w:rPr>
              <w:rFonts w:ascii="Calibri" w:hAnsi="Calibri"/>
              <w:noProof/>
            </w:rPr>
            <w:fldChar w:fldCharType="begin"/>
          </w:r>
          <w:r w:rsidRPr="000F0BC6">
            <w:rPr>
              <w:rFonts w:ascii="Calibri" w:hAnsi="Calibri"/>
              <w:noProof/>
            </w:rPr>
            <w:instrText xml:space="preserve"> PAGEREF _Toc380012689 \h </w:instrText>
          </w:r>
          <w:r w:rsidRPr="000F0BC6">
            <w:rPr>
              <w:rFonts w:ascii="Calibri" w:hAnsi="Calibri"/>
              <w:noProof/>
            </w:rPr>
          </w:r>
          <w:r w:rsidRPr="000F0BC6">
            <w:rPr>
              <w:rFonts w:ascii="Calibri" w:hAnsi="Calibri"/>
              <w:noProof/>
            </w:rPr>
            <w:fldChar w:fldCharType="separate"/>
          </w:r>
          <w:r w:rsidR="004F0BF1">
            <w:rPr>
              <w:rFonts w:ascii="Calibri" w:hAnsi="Calibri"/>
              <w:noProof/>
            </w:rPr>
            <w:t>16</w:t>
          </w:r>
          <w:r w:rsidRPr="000F0BC6">
            <w:rPr>
              <w:rFonts w:ascii="Calibri" w:hAnsi="Calibri"/>
              <w:noProof/>
            </w:rPr>
            <w:fldChar w:fldCharType="end"/>
          </w:r>
        </w:p>
        <w:p w14:paraId="2D623C5D" w14:textId="027DFDDC" w:rsidR="00FC150D" w:rsidRPr="000F0BC6" w:rsidRDefault="00FC150D" w:rsidP="00551393">
          <w:pPr>
            <w:pStyle w:val="TOC2"/>
            <w:tabs>
              <w:tab w:val="left" w:pos="843"/>
              <w:tab w:val="right" w:leader="dot" w:pos="8290"/>
            </w:tabs>
            <w:spacing w:line="276" w:lineRule="auto"/>
            <w:rPr>
              <w:rFonts w:ascii="Calibri" w:hAnsi="Calibri"/>
              <w:b w:val="0"/>
              <w:noProof/>
              <w:sz w:val="24"/>
              <w:szCs w:val="24"/>
              <w:lang w:val="en-ZA" w:eastAsia="ja-JP"/>
            </w:rPr>
          </w:pPr>
          <w:r w:rsidRPr="000F0BC6">
            <w:rPr>
              <w:rFonts w:ascii="Calibri" w:hAnsi="Calibri"/>
              <w:b w:val="0"/>
              <w:noProof/>
            </w:rPr>
            <w:t>5.2.</w:t>
          </w:r>
          <w:r w:rsidRPr="000F0BC6">
            <w:rPr>
              <w:rFonts w:ascii="Calibri" w:hAnsi="Calibri"/>
              <w:b w:val="0"/>
              <w:noProof/>
              <w:sz w:val="24"/>
              <w:szCs w:val="24"/>
              <w:lang w:val="en-ZA" w:eastAsia="ja-JP"/>
            </w:rPr>
            <w:tab/>
          </w:r>
          <w:r w:rsidRPr="000F0BC6">
            <w:rPr>
              <w:rFonts w:ascii="Calibri" w:hAnsi="Calibri"/>
              <w:b w:val="0"/>
              <w:noProof/>
            </w:rPr>
            <w:t>Possibility of eligibility requirements</w:t>
          </w:r>
          <w:r w:rsidRPr="000F0BC6">
            <w:rPr>
              <w:rFonts w:ascii="Calibri" w:hAnsi="Calibri"/>
              <w:b w:val="0"/>
              <w:noProof/>
            </w:rPr>
            <w:tab/>
          </w:r>
          <w:r w:rsidRPr="000F0BC6">
            <w:rPr>
              <w:rFonts w:ascii="Calibri" w:hAnsi="Calibri"/>
              <w:b w:val="0"/>
              <w:noProof/>
            </w:rPr>
            <w:fldChar w:fldCharType="begin"/>
          </w:r>
          <w:r w:rsidRPr="000F0BC6">
            <w:rPr>
              <w:rFonts w:ascii="Calibri" w:hAnsi="Calibri"/>
              <w:b w:val="0"/>
              <w:noProof/>
            </w:rPr>
            <w:instrText xml:space="preserve"> PAGEREF _Toc380012690 \h </w:instrText>
          </w:r>
          <w:r w:rsidRPr="000F0BC6">
            <w:rPr>
              <w:rFonts w:ascii="Calibri" w:hAnsi="Calibri"/>
              <w:b w:val="0"/>
              <w:noProof/>
            </w:rPr>
          </w:r>
          <w:r w:rsidRPr="000F0BC6">
            <w:rPr>
              <w:rFonts w:ascii="Calibri" w:hAnsi="Calibri"/>
              <w:b w:val="0"/>
              <w:noProof/>
            </w:rPr>
            <w:fldChar w:fldCharType="separate"/>
          </w:r>
          <w:r w:rsidR="004F0BF1">
            <w:rPr>
              <w:rFonts w:ascii="Calibri" w:hAnsi="Calibri"/>
              <w:b w:val="0"/>
              <w:noProof/>
            </w:rPr>
            <w:t>17</w:t>
          </w:r>
          <w:r w:rsidRPr="000F0BC6">
            <w:rPr>
              <w:rFonts w:ascii="Calibri" w:hAnsi="Calibri"/>
              <w:b w:val="0"/>
              <w:noProof/>
            </w:rPr>
            <w:fldChar w:fldCharType="end"/>
          </w:r>
        </w:p>
        <w:p w14:paraId="2CB2958D" w14:textId="006070EC" w:rsidR="00FC150D" w:rsidRPr="000F0BC6" w:rsidRDefault="00FC150D" w:rsidP="00551393">
          <w:pPr>
            <w:pStyle w:val="TOC3"/>
            <w:tabs>
              <w:tab w:val="left" w:pos="1221"/>
              <w:tab w:val="right" w:leader="dot" w:pos="8290"/>
            </w:tabs>
            <w:spacing w:line="276" w:lineRule="auto"/>
            <w:rPr>
              <w:rFonts w:ascii="Calibri" w:hAnsi="Calibri"/>
              <w:noProof/>
              <w:sz w:val="24"/>
              <w:szCs w:val="24"/>
              <w:lang w:val="en-ZA" w:eastAsia="ja-JP"/>
            </w:rPr>
          </w:pPr>
          <w:r w:rsidRPr="000F0BC6">
            <w:rPr>
              <w:rFonts w:ascii="Calibri" w:hAnsi="Calibri"/>
              <w:noProof/>
            </w:rPr>
            <w:t>5.2.1.</w:t>
          </w:r>
          <w:r w:rsidRPr="000F0BC6">
            <w:rPr>
              <w:rFonts w:ascii="Calibri" w:hAnsi="Calibri"/>
              <w:noProof/>
              <w:sz w:val="24"/>
              <w:szCs w:val="24"/>
              <w:lang w:val="en-ZA" w:eastAsia="ja-JP"/>
            </w:rPr>
            <w:tab/>
          </w:r>
          <w:r w:rsidRPr="000F0BC6">
            <w:rPr>
              <w:rFonts w:ascii="Calibri" w:hAnsi="Calibri"/>
              <w:noProof/>
            </w:rPr>
            <w:t>SLRs held by non-South Africans</w:t>
          </w:r>
          <w:r w:rsidRPr="000F0BC6">
            <w:rPr>
              <w:rFonts w:ascii="Calibri" w:hAnsi="Calibri"/>
              <w:noProof/>
            </w:rPr>
            <w:tab/>
          </w:r>
          <w:r w:rsidRPr="000F0BC6">
            <w:rPr>
              <w:rFonts w:ascii="Calibri" w:hAnsi="Calibri"/>
              <w:noProof/>
            </w:rPr>
            <w:fldChar w:fldCharType="begin"/>
          </w:r>
          <w:r w:rsidRPr="000F0BC6">
            <w:rPr>
              <w:rFonts w:ascii="Calibri" w:hAnsi="Calibri"/>
              <w:noProof/>
            </w:rPr>
            <w:instrText xml:space="preserve"> PAGEREF _Toc380012691 \h </w:instrText>
          </w:r>
          <w:r w:rsidRPr="000F0BC6">
            <w:rPr>
              <w:rFonts w:ascii="Calibri" w:hAnsi="Calibri"/>
              <w:noProof/>
            </w:rPr>
          </w:r>
          <w:r w:rsidRPr="000F0BC6">
            <w:rPr>
              <w:rFonts w:ascii="Calibri" w:hAnsi="Calibri"/>
              <w:noProof/>
            </w:rPr>
            <w:fldChar w:fldCharType="separate"/>
          </w:r>
          <w:r w:rsidR="004F0BF1">
            <w:rPr>
              <w:rFonts w:ascii="Calibri" w:hAnsi="Calibri"/>
              <w:noProof/>
            </w:rPr>
            <w:t>18</w:t>
          </w:r>
          <w:r w:rsidRPr="000F0BC6">
            <w:rPr>
              <w:rFonts w:ascii="Calibri" w:hAnsi="Calibri"/>
              <w:noProof/>
            </w:rPr>
            <w:fldChar w:fldCharType="end"/>
          </w:r>
        </w:p>
        <w:p w14:paraId="5A200CED" w14:textId="2E5910B2" w:rsidR="00FC150D" w:rsidRPr="000F0BC6" w:rsidRDefault="00FC150D" w:rsidP="00551393">
          <w:pPr>
            <w:pStyle w:val="TOC3"/>
            <w:tabs>
              <w:tab w:val="left" w:pos="1221"/>
              <w:tab w:val="right" w:leader="dot" w:pos="8290"/>
            </w:tabs>
            <w:spacing w:line="276" w:lineRule="auto"/>
            <w:rPr>
              <w:rFonts w:ascii="Calibri" w:hAnsi="Calibri"/>
              <w:noProof/>
              <w:sz w:val="24"/>
              <w:szCs w:val="24"/>
              <w:lang w:val="en-ZA" w:eastAsia="ja-JP"/>
            </w:rPr>
          </w:pPr>
          <w:r w:rsidRPr="000F0BC6">
            <w:rPr>
              <w:rFonts w:ascii="Calibri" w:hAnsi="Calibri"/>
              <w:noProof/>
            </w:rPr>
            <w:t>5.2.2.</w:t>
          </w:r>
          <w:r w:rsidRPr="000F0BC6">
            <w:rPr>
              <w:rFonts w:ascii="Calibri" w:hAnsi="Calibri"/>
              <w:noProof/>
              <w:sz w:val="24"/>
              <w:szCs w:val="24"/>
              <w:lang w:val="en-ZA" w:eastAsia="ja-JP"/>
            </w:rPr>
            <w:tab/>
          </w:r>
          <w:r w:rsidRPr="000F0BC6">
            <w:rPr>
              <w:rFonts w:ascii="Calibri" w:hAnsi="Calibri"/>
              <w:noProof/>
            </w:rPr>
            <w:t>Unwarranted cost burden</w:t>
          </w:r>
          <w:r w:rsidRPr="000F0BC6">
            <w:rPr>
              <w:rFonts w:ascii="Calibri" w:hAnsi="Calibri"/>
              <w:noProof/>
            </w:rPr>
            <w:tab/>
          </w:r>
          <w:r w:rsidRPr="000F0BC6">
            <w:rPr>
              <w:rFonts w:ascii="Calibri" w:hAnsi="Calibri"/>
              <w:noProof/>
            </w:rPr>
            <w:fldChar w:fldCharType="begin"/>
          </w:r>
          <w:r w:rsidRPr="000F0BC6">
            <w:rPr>
              <w:rFonts w:ascii="Calibri" w:hAnsi="Calibri"/>
              <w:noProof/>
            </w:rPr>
            <w:instrText xml:space="preserve"> PAGEREF _Toc380012692 \h </w:instrText>
          </w:r>
          <w:r w:rsidRPr="000F0BC6">
            <w:rPr>
              <w:rFonts w:ascii="Calibri" w:hAnsi="Calibri"/>
              <w:noProof/>
            </w:rPr>
          </w:r>
          <w:r w:rsidRPr="000F0BC6">
            <w:rPr>
              <w:rFonts w:ascii="Calibri" w:hAnsi="Calibri"/>
              <w:noProof/>
            </w:rPr>
            <w:fldChar w:fldCharType="separate"/>
          </w:r>
          <w:r w:rsidR="004F0BF1">
            <w:rPr>
              <w:rFonts w:ascii="Calibri" w:hAnsi="Calibri"/>
              <w:noProof/>
            </w:rPr>
            <w:t>18</w:t>
          </w:r>
          <w:r w:rsidRPr="000F0BC6">
            <w:rPr>
              <w:rFonts w:ascii="Calibri" w:hAnsi="Calibri"/>
              <w:noProof/>
            </w:rPr>
            <w:fldChar w:fldCharType="end"/>
          </w:r>
        </w:p>
        <w:p w14:paraId="1A9CBD9C" w14:textId="67CCB2BC" w:rsidR="00FC150D" w:rsidRPr="000F0BC6" w:rsidRDefault="00FC150D" w:rsidP="00551393">
          <w:pPr>
            <w:pStyle w:val="TOC3"/>
            <w:tabs>
              <w:tab w:val="left" w:pos="1221"/>
              <w:tab w:val="right" w:leader="dot" w:pos="8290"/>
            </w:tabs>
            <w:spacing w:line="276" w:lineRule="auto"/>
            <w:rPr>
              <w:rFonts w:ascii="Calibri" w:hAnsi="Calibri"/>
              <w:noProof/>
              <w:sz w:val="24"/>
              <w:szCs w:val="24"/>
              <w:lang w:val="en-ZA" w:eastAsia="ja-JP"/>
            </w:rPr>
          </w:pPr>
          <w:r w:rsidRPr="000F0BC6">
            <w:rPr>
              <w:rFonts w:ascii="Calibri" w:hAnsi="Calibri"/>
              <w:noProof/>
            </w:rPr>
            <w:t>5.2.3.</w:t>
          </w:r>
          <w:r w:rsidRPr="000F0BC6">
            <w:rPr>
              <w:rFonts w:ascii="Calibri" w:hAnsi="Calibri"/>
              <w:noProof/>
              <w:sz w:val="24"/>
              <w:szCs w:val="24"/>
              <w:lang w:val="en-ZA" w:eastAsia="ja-JP"/>
            </w:rPr>
            <w:tab/>
          </w:r>
          <w:r w:rsidRPr="000F0BC6">
            <w:rPr>
              <w:rFonts w:ascii="Calibri" w:hAnsi="Calibri"/>
              <w:noProof/>
            </w:rPr>
            <w:t>Role difficulties</w:t>
          </w:r>
          <w:r w:rsidRPr="000F0BC6">
            <w:rPr>
              <w:rFonts w:ascii="Calibri" w:hAnsi="Calibri"/>
              <w:noProof/>
            </w:rPr>
            <w:tab/>
          </w:r>
          <w:r w:rsidRPr="000F0BC6">
            <w:rPr>
              <w:rFonts w:ascii="Calibri" w:hAnsi="Calibri"/>
              <w:noProof/>
            </w:rPr>
            <w:fldChar w:fldCharType="begin"/>
          </w:r>
          <w:r w:rsidRPr="000F0BC6">
            <w:rPr>
              <w:rFonts w:ascii="Calibri" w:hAnsi="Calibri"/>
              <w:noProof/>
            </w:rPr>
            <w:instrText xml:space="preserve"> PAGEREF _Toc380012693 \h </w:instrText>
          </w:r>
          <w:r w:rsidRPr="000F0BC6">
            <w:rPr>
              <w:rFonts w:ascii="Calibri" w:hAnsi="Calibri"/>
              <w:noProof/>
            </w:rPr>
          </w:r>
          <w:r w:rsidRPr="000F0BC6">
            <w:rPr>
              <w:rFonts w:ascii="Calibri" w:hAnsi="Calibri"/>
              <w:noProof/>
            </w:rPr>
            <w:fldChar w:fldCharType="separate"/>
          </w:r>
          <w:r w:rsidR="004F0BF1">
            <w:rPr>
              <w:rFonts w:ascii="Calibri" w:hAnsi="Calibri"/>
              <w:noProof/>
            </w:rPr>
            <w:t>19</w:t>
          </w:r>
          <w:r w:rsidRPr="000F0BC6">
            <w:rPr>
              <w:rFonts w:ascii="Calibri" w:hAnsi="Calibri"/>
              <w:noProof/>
            </w:rPr>
            <w:fldChar w:fldCharType="end"/>
          </w:r>
        </w:p>
        <w:p w14:paraId="0A22D787" w14:textId="014ECEBB" w:rsidR="00FC150D" w:rsidRPr="000F0BC6" w:rsidRDefault="00FC150D" w:rsidP="00551393">
          <w:pPr>
            <w:pStyle w:val="TOC3"/>
            <w:tabs>
              <w:tab w:val="left" w:pos="1221"/>
              <w:tab w:val="right" w:leader="dot" w:pos="8290"/>
            </w:tabs>
            <w:spacing w:line="276" w:lineRule="auto"/>
            <w:rPr>
              <w:rFonts w:ascii="Calibri" w:hAnsi="Calibri"/>
              <w:noProof/>
              <w:sz w:val="24"/>
              <w:szCs w:val="24"/>
              <w:lang w:val="en-ZA" w:eastAsia="ja-JP"/>
            </w:rPr>
          </w:pPr>
          <w:r w:rsidRPr="000F0BC6">
            <w:rPr>
              <w:rFonts w:ascii="Calibri" w:hAnsi="Calibri"/>
              <w:noProof/>
            </w:rPr>
            <w:t>5.2.4.</w:t>
          </w:r>
          <w:r w:rsidRPr="000F0BC6">
            <w:rPr>
              <w:rFonts w:ascii="Calibri" w:hAnsi="Calibri"/>
              <w:noProof/>
              <w:sz w:val="24"/>
              <w:szCs w:val="24"/>
              <w:lang w:val="en-ZA" w:eastAsia="ja-JP"/>
            </w:rPr>
            <w:tab/>
          </w:r>
          <w:r w:rsidRPr="000F0BC6">
            <w:rPr>
              <w:rFonts w:ascii="Calibri" w:hAnsi="Calibri"/>
              <w:noProof/>
            </w:rPr>
            <w:t>Eligibility frustrate ease and speed of registration</w:t>
          </w:r>
          <w:r w:rsidRPr="000F0BC6">
            <w:rPr>
              <w:rFonts w:ascii="Calibri" w:hAnsi="Calibri"/>
              <w:noProof/>
            </w:rPr>
            <w:tab/>
          </w:r>
          <w:r w:rsidRPr="000F0BC6">
            <w:rPr>
              <w:rFonts w:ascii="Calibri" w:hAnsi="Calibri"/>
              <w:noProof/>
            </w:rPr>
            <w:fldChar w:fldCharType="begin"/>
          </w:r>
          <w:r w:rsidRPr="000F0BC6">
            <w:rPr>
              <w:rFonts w:ascii="Calibri" w:hAnsi="Calibri"/>
              <w:noProof/>
            </w:rPr>
            <w:instrText xml:space="preserve"> PAGEREF _Toc380012694 \h </w:instrText>
          </w:r>
          <w:r w:rsidRPr="000F0BC6">
            <w:rPr>
              <w:rFonts w:ascii="Calibri" w:hAnsi="Calibri"/>
              <w:noProof/>
            </w:rPr>
          </w:r>
          <w:r w:rsidRPr="000F0BC6">
            <w:rPr>
              <w:rFonts w:ascii="Calibri" w:hAnsi="Calibri"/>
              <w:noProof/>
            </w:rPr>
            <w:fldChar w:fldCharType="separate"/>
          </w:r>
          <w:r w:rsidR="004F0BF1">
            <w:rPr>
              <w:rFonts w:ascii="Calibri" w:hAnsi="Calibri"/>
              <w:noProof/>
            </w:rPr>
            <w:t>19</w:t>
          </w:r>
          <w:r w:rsidRPr="000F0BC6">
            <w:rPr>
              <w:rFonts w:ascii="Calibri" w:hAnsi="Calibri"/>
              <w:noProof/>
            </w:rPr>
            <w:fldChar w:fldCharType="end"/>
          </w:r>
        </w:p>
        <w:p w14:paraId="75B2FEF3" w14:textId="69D25225" w:rsidR="00FC150D" w:rsidRPr="00984E93" w:rsidRDefault="00FC150D" w:rsidP="00551393">
          <w:pPr>
            <w:pStyle w:val="TOC1"/>
            <w:tabs>
              <w:tab w:val="left" w:pos="438"/>
              <w:tab w:val="right" w:leader="dot" w:pos="8290"/>
            </w:tabs>
            <w:spacing w:line="276" w:lineRule="auto"/>
            <w:rPr>
              <w:rFonts w:ascii="Calibri" w:hAnsi="Calibri"/>
              <w:noProof/>
              <w:lang w:val="en-ZA" w:eastAsia="ja-JP"/>
            </w:rPr>
          </w:pPr>
          <w:r w:rsidRPr="00984E93">
            <w:rPr>
              <w:rFonts w:ascii="Calibri" w:hAnsi="Calibri"/>
              <w:noProof/>
            </w:rPr>
            <w:t>6.</w:t>
          </w:r>
          <w:r w:rsidRPr="00984E93">
            <w:rPr>
              <w:rFonts w:ascii="Calibri" w:hAnsi="Calibri"/>
              <w:noProof/>
              <w:lang w:val="en-ZA" w:eastAsia="ja-JP"/>
            </w:rPr>
            <w:tab/>
          </w:r>
          <w:r w:rsidRPr="00984E93">
            <w:rPr>
              <w:rFonts w:ascii="Calibri" w:hAnsi="Calibri"/>
              <w:noProof/>
            </w:rPr>
            <w:t>LEGAL AND POLICY CONSIDERATIONS</w:t>
          </w:r>
          <w:r w:rsidRPr="00984E93">
            <w:rPr>
              <w:rFonts w:ascii="Calibri" w:hAnsi="Calibri"/>
              <w:noProof/>
            </w:rPr>
            <w:tab/>
          </w:r>
          <w:r w:rsidRPr="00984E93">
            <w:rPr>
              <w:rFonts w:ascii="Calibri" w:hAnsi="Calibri"/>
              <w:noProof/>
            </w:rPr>
            <w:fldChar w:fldCharType="begin"/>
          </w:r>
          <w:r w:rsidRPr="00984E93">
            <w:rPr>
              <w:rFonts w:ascii="Calibri" w:hAnsi="Calibri"/>
              <w:noProof/>
            </w:rPr>
            <w:instrText xml:space="preserve"> PAGEREF _Toc380012695 \h </w:instrText>
          </w:r>
          <w:r w:rsidRPr="00984E93">
            <w:rPr>
              <w:rFonts w:ascii="Calibri" w:hAnsi="Calibri"/>
              <w:noProof/>
            </w:rPr>
          </w:r>
          <w:r w:rsidRPr="00984E93">
            <w:rPr>
              <w:rFonts w:ascii="Calibri" w:hAnsi="Calibri"/>
              <w:noProof/>
            </w:rPr>
            <w:fldChar w:fldCharType="separate"/>
          </w:r>
          <w:r w:rsidR="004F0BF1">
            <w:rPr>
              <w:rFonts w:ascii="Calibri" w:hAnsi="Calibri"/>
              <w:noProof/>
            </w:rPr>
            <w:t>21</w:t>
          </w:r>
          <w:r w:rsidRPr="00984E93">
            <w:rPr>
              <w:rFonts w:ascii="Calibri" w:hAnsi="Calibri"/>
              <w:noProof/>
            </w:rPr>
            <w:fldChar w:fldCharType="end"/>
          </w:r>
        </w:p>
        <w:p w14:paraId="6EEBB738" w14:textId="3A5BE1B2" w:rsidR="00FC150D" w:rsidRPr="000F0BC6" w:rsidRDefault="00FC150D" w:rsidP="00551393">
          <w:pPr>
            <w:pStyle w:val="TOC2"/>
            <w:tabs>
              <w:tab w:val="left" w:pos="843"/>
              <w:tab w:val="right" w:leader="dot" w:pos="8290"/>
            </w:tabs>
            <w:spacing w:line="276" w:lineRule="auto"/>
            <w:rPr>
              <w:rFonts w:ascii="Calibri" w:hAnsi="Calibri"/>
              <w:b w:val="0"/>
              <w:noProof/>
              <w:sz w:val="24"/>
              <w:szCs w:val="24"/>
              <w:lang w:val="en-ZA" w:eastAsia="ja-JP"/>
            </w:rPr>
          </w:pPr>
          <w:r w:rsidRPr="000F0BC6">
            <w:rPr>
              <w:rFonts w:ascii="Calibri" w:hAnsi="Calibri"/>
              <w:b w:val="0"/>
              <w:noProof/>
            </w:rPr>
            <w:t>6.1.</w:t>
          </w:r>
          <w:r w:rsidRPr="000F0BC6">
            <w:rPr>
              <w:rFonts w:ascii="Calibri" w:hAnsi="Calibri"/>
              <w:b w:val="0"/>
              <w:noProof/>
              <w:sz w:val="24"/>
              <w:szCs w:val="24"/>
              <w:lang w:val="en-ZA" w:eastAsia="ja-JP"/>
            </w:rPr>
            <w:tab/>
          </w:r>
          <w:r w:rsidRPr="000F0BC6">
            <w:rPr>
              <w:rFonts w:ascii="Calibri" w:hAnsi="Calibri"/>
              <w:b w:val="0"/>
              <w:noProof/>
            </w:rPr>
            <w:t>ECT Act</w:t>
          </w:r>
          <w:r w:rsidRPr="000F0BC6">
            <w:rPr>
              <w:rFonts w:ascii="Calibri" w:hAnsi="Calibri"/>
              <w:b w:val="0"/>
              <w:noProof/>
            </w:rPr>
            <w:tab/>
          </w:r>
          <w:r w:rsidRPr="000F0BC6">
            <w:rPr>
              <w:rFonts w:ascii="Calibri" w:hAnsi="Calibri"/>
              <w:b w:val="0"/>
              <w:noProof/>
            </w:rPr>
            <w:fldChar w:fldCharType="begin"/>
          </w:r>
          <w:r w:rsidRPr="000F0BC6">
            <w:rPr>
              <w:rFonts w:ascii="Calibri" w:hAnsi="Calibri"/>
              <w:b w:val="0"/>
              <w:noProof/>
            </w:rPr>
            <w:instrText xml:space="preserve"> PAGEREF _Toc380012696 \h </w:instrText>
          </w:r>
          <w:r w:rsidRPr="000F0BC6">
            <w:rPr>
              <w:rFonts w:ascii="Calibri" w:hAnsi="Calibri"/>
              <w:b w:val="0"/>
              <w:noProof/>
            </w:rPr>
          </w:r>
          <w:r w:rsidRPr="000F0BC6">
            <w:rPr>
              <w:rFonts w:ascii="Calibri" w:hAnsi="Calibri"/>
              <w:b w:val="0"/>
              <w:noProof/>
            </w:rPr>
            <w:fldChar w:fldCharType="separate"/>
          </w:r>
          <w:r w:rsidR="004F0BF1">
            <w:rPr>
              <w:rFonts w:ascii="Calibri" w:hAnsi="Calibri"/>
              <w:b w:val="0"/>
              <w:noProof/>
            </w:rPr>
            <w:t>21</w:t>
          </w:r>
          <w:r w:rsidRPr="000F0BC6">
            <w:rPr>
              <w:rFonts w:ascii="Calibri" w:hAnsi="Calibri"/>
              <w:b w:val="0"/>
              <w:noProof/>
            </w:rPr>
            <w:fldChar w:fldCharType="end"/>
          </w:r>
        </w:p>
        <w:p w14:paraId="63E0E4CA" w14:textId="59BDBEC5" w:rsidR="00FC150D" w:rsidRPr="000F0BC6" w:rsidRDefault="00FC150D" w:rsidP="00551393">
          <w:pPr>
            <w:pStyle w:val="TOC2"/>
            <w:tabs>
              <w:tab w:val="left" w:pos="843"/>
              <w:tab w:val="right" w:leader="dot" w:pos="8290"/>
            </w:tabs>
            <w:spacing w:line="276" w:lineRule="auto"/>
            <w:rPr>
              <w:rFonts w:ascii="Calibri" w:hAnsi="Calibri"/>
              <w:b w:val="0"/>
              <w:noProof/>
              <w:sz w:val="24"/>
              <w:szCs w:val="24"/>
              <w:lang w:val="en-ZA" w:eastAsia="ja-JP"/>
            </w:rPr>
          </w:pPr>
          <w:r w:rsidRPr="000F0BC6">
            <w:rPr>
              <w:rFonts w:ascii="Calibri" w:hAnsi="Calibri"/>
              <w:b w:val="0"/>
              <w:noProof/>
            </w:rPr>
            <w:t>6.2.</w:t>
          </w:r>
          <w:r w:rsidRPr="000F0BC6">
            <w:rPr>
              <w:rFonts w:ascii="Calibri" w:hAnsi="Calibri"/>
              <w:b w:val="0"/>
              <w:noProof/>
              <w:sz w:val="24"/>
              <w:szCs w:val="24"/>
              <w:lang w:val="en-ZA" w:eastAsia="ja-JP"/>
            </w:rPr>
            <w:tab/>
          </w:r>
          <w:r w:rsidRPr="000F0BC6">
            <w:rPr>
              <w:rFonts w:ascii="Calibri" w:hAnsi="Calibri"/>
              <w:b w:val="0"/>
              <w:noProof/>
            </w:rPr>
            <w:t>.ZA SLD General Policy</w:t>
          </w:r>
          <w:r w:rsidRPr="000F0BC6">
            <w:rPr>
              <w:rFonts w:ascii="Calibri" w:hAnsi="Calibri"/>
              <w:b w:val="0"/>
              <w:noProof/>
            </w:rPr>
            <w:tab/>
          </w:r>
          <w:r w:rsidRPr="000F0BC6">
            <w:rPr>
              <w:rFonts w:ascii="Calibri" w:hAnsi="Calibri"/>
              <w:b w:val="0"/>
              <w:noProof/>
            </w:rPr>
            <w:fldChar w:fldCharType="begin"/>
          </w:r>
          <w:r w:rsidRPr="000F0BC6">
            <w:rPr>
              <w:rFonts w:ascii="Calibri" w:hAnsi="Calibri"/>
              <w:b w:val="0"/>
              <w:noProof/>
            </w:rPr>
            <w:instrText xml:space="preserve"> PAGEREF _Toc380012697 \h </w:instrText>
          </w:r>
          <w:r w:rsidRPr="000F0BC6">
            <w:rPr>
              <w:rFonts w:ascii="Calibri" w:hAnsi="Calibri"/>
              <w:b w:val="0"/>
              <w:noProof/>
            </w:rPr>
          </w:r>
          <w:r w:rsidRPr="000F0BC6">
            <w:rPr>
              <w:rFonts w:ascii="Calibri" w:hAnsi="Calibri"/>
              <w:b w:val="0"/>
              <w:noProof/>
            </w:rPr>
            <w:fldChar w:fldCharType="separate"/>
          </w:r>
          <w:r w:rsidR="004F0BF1">
            <w:rPr>
              <w:rFonts w:ascii="Calibri" w:hAnsi="Calibri"/>
              <w:b w:val="0"/>
              <w:noProof/>
            </w:rPr>
            <w:t>21</w:t>
          </w:r>
          <w:r w:rsidRPr="000F0BC6">
            <w:rPr>
              <w:rFonts w:ascii="Calibri" w:hAnsi="Calibri"/>
              <w:b w:val="0"/>
              <w:noProof/>
            </w:rPr>
            <w:fldChar w:fldCharType="end"/>
          </w:r>
        </w:p>
        <w:p w14:paraId="45B6068E" w14:textId="144AB0E2" w:rsidR="00FC150D" w:rsidRPr="000F0BC6" w:rsidRDefault="00FC150D" w:rsidP="00551393">
          <w:pPr>
            <w:pStyle w:val="TOC2"/>
            <w:tabs>
              <w:tab w:val="left" w:pos="843"/>
              <w:tab w:val="right" w:leader="dot" w:pos="8290"/>
            </w:tabs>
            <w:spacing w:line="276" w:lineRule="auto"/>
            <w:rPr>
              <w:rFonts w:ascii="Calibri" w:hAnsi="Calibri"/>
              <w:b w:val="0"/>
              <w:noProof/>
              <w:sz w:val="24"/>
              <w:szCs w:val="24"/>
              <w:lang w:val="en-ZA" w:eastAsia="ja-JP"/>
            </w:rPr>
          </w:pPr>
          <w:r w:rsidRPr="000F0BC6">
            <w:rPr>
              <w:rFonts w:ascii="Calibri" w:hAnsi="Calibri"/>
              <w:b w:val="0"/>
              <w:noProof/>
            </w:rPr>
            <w:t>6.3.</w:t>
          </w:r>
          <w:r w:rsidRPr="000F0BC6">
            <w:rPr>
              <w:rFonts w:ascii="Calibri" w:hAnsi="Calibri"/>
              <w:b w:val="0"/>
              <w:noProof/>
              <w:sz w:val="24"/>
              <w:szCs w:val="24"/>
              <w:lang w:val="en-ZA" w:eastAsia="ja-JP"/>
            </w:rPr>
            <w:tab/>
          </w:r>
          <w:r w:rsidRPr="000F0BC6">
            <w:rPr>
              <w:rFonts w:ascii="Calibri" w:hAnsi="Calibri"/>
              <w:b w:val="0"/>
              <w:noProof/>
            </w:rPr>
            <w:t>.ZA SLD Establishment and Disestablishment Policy</w:t>
          </w:r>
          <w:r w:rsidRPr="000F0BC6">
            <w:rPr>
              <w:rFonts w:ascii="Calibri" w:hAnsi="Calibri"/>
              <w:b w:val="0"/>
              <w:noProof/>
            </w:rPr>
            <w:tab/>
          </w:r>
          <w:r w:rsidRPr="000F0BC6">
            <w:rPr>
              <w:rFonts w:ascii="Calibri" w:hAnsi="Calibri"/>
              <w:b w:val="0"/>
              <w:noProof/>
            </w:rPr>
            <w:fldChar w:fldCharType="begin"/>
          </w:r>
          <w:r w:rsidRPr="000F0BC6">
            <w:rPr>
              <w:rFonts w:ascii="Calibri" w:hAnsi="Calibri"/>
              <w:b w:val="0"/>
              <w:noProof/>
            </w:rPr>
            <w:instrText xml:space="preserve"> PAGEREF _Toc380012698 \h </w:instrText>
          </w:r>
          <w:r w:rsidRPr="000F0BC6">
            <w:rPr>
              <w:rFonts w:ascii="Calibri" w:hAnsi="Calibri"/>
              <w:b w:val="0"/>
              <w:noProof/>
            </w:rPr>
          </w:r>
          <w:r w:rsidRPr="000F0BC6">
            <w:rPr>
              <w:rFonts w:ascii="Calibri" w:hAnsi="Calibri"/>
              <w:b w:val="0"/>
              <w:noProof/>
            </w:rPr>
            <w:fldChar w:fldCharType="separate"/>
          </w:r>
          <w:r w:rsidR="004F0BF1">
            <w:rPr>
              <w:rFonts w:ascii="Calibri" w:hAnsi="Calibri"/>
              <w:b w:val="0"/>
              <w:noProof/>
            </w:rPr>
            <w:t>22</w:t>
          </w:r>
          <w:r w:rsidRPr="000F0BC6">
            <w:rPr>
              <w:rFonts w:ascii="Calibri" w:hAnsi="Calibri"/>
              <w:b w:val="0"/>
              <w:noProof/>
            </w:rPr>
            <w:fldChar w:fldCharType="end"/>
          </w:r>
        </w:p>
        <w:p w14:paraId="73264203" w14:textId="47D454AE" w:rsidR="00FC150D" w:rsidRPr="000F0BC6" w:rsidRDefault="00FC150D" w:rsidP="00551393">
          <w:pPr>
            <w:pStyle w:val="TOC2"/>
            <w:tabs>
              <w:tab w:val="left" w:pos="1024"/>
              <w:tab w:val="right" w:leader="dot" w:pos="8290"/>
            </w:tabs>
            <w:spacing w:line="276" w:lineRule="auto"/>
            <w:rPr>
              <w:rFonts w:ascii="Calibri" w:hAnsi="Calibri"/>
              <w:b w:val="0"/>
              <w:noProof/>
              <w:sz w:val="24"/>
              <w:szCs w:val="24"/>
              <w:lang w:val="en-ZA" w:eastAsia="ja-JP"/>
            </w:rPr>
          </w:pPr>
          <w:r w:rsidRPr="000F0BC6">
            <w:rPr>
              <w:rFonts w:ascii="Calibri" w:hAnsi="Calibri"/>
              <w:b w:val="0"/>
              <w:noProof/>
            </w:rPr>
            <w:t>6.3.1.</w:t>
          </w:r>
          <w:r w:rsidRPr="000F0BC6">
            <w:rPr>
              <w:rFonts w:ascii="Calibri" w:hAnsi="Calibri"/>
              <w:b w:val="0"/>
              <w:noProof/>
              <w:sz w:val="24"/>
              <w:szCs w:val="24"/>
              <w:lang w:val="en-ZA" w:eastAsia="ja-JP"/>
            </w:rPr>
            <w:tab/>
          </w:r>
          <w:r w:rsidRPr="000F0BC6">
            <w:rPr>
              <w:rFonts w:ascii="Calibri" w:hAnsi="Calibri"/>
              <w:b w:val="0"/>
              <w:noProof/>
            </w:rPr>
            <w:t>Amending ZADNA's Articles of Association</w:t>
          </w:r>
          <w:r w:rsidRPr="000F0BC6">
            <w:rPr>
              <w:rFonts w:ascii="Calibri" w:hAnsi="Calibri"/>
              <w:b w:val="0"/>
              <w:noProof/>
            </w:rPr>
            <w:tab/>
          </w:r>
          <w:r w:rsidRPr="000F0BC6">
            <w:rPr>
              <w:rFonts w:ascii="Calibri" w:hAnsi="Calibri"/>
              <w:b w:val="0"/>
              <w:noProof/>
            </w:rPr>
            <w:fldChar w:fldCharType="begin"/>
          </w:r>
          <w:r w:rsidRPr="000F0BC6">
            <w:rPr>
              <w:rFonts w:ascii="Calibri" w:hAnsi="Calibri"/>
              <w:b w:val="0"/>
              <w:noProof/>
            </w:rPr>
            <w:instrText xml:space="preserve"> PAGEREF _Toc380012699 \h </w:instrText>
          </w:r>
          <w:r w:rsidRPr="000F0BC6">
            <w:rPr>
              <w:rFonts w:ascii="Calibri" w:hAnsi="Calibri"/>
              <w:b w:val="0"/>
              <w:noProof/>
            </w:rPr>
          </w:r>
          <w:r w:rsidRPr="000F0BC6">
            <w:rPr>
              <w:rFonts w:ascii="Calibri" w:hAnsi="Calibri"/>
              <w:b w:val="0"/>
              <w:noProof/>
            </w:rPr>
            <w:fldChar w:fldCharType="separate"/>
          </w:r>
          <w:r w:rsidR="004F0BF1">
            <w:rPr>
              <w:rFonts w:ascii="Calibri" w:hAnsi="Calibri"/>
              <w:b w:val="0"/>
              <w:noProof/>
            </w:rPr>
            <w:t>24</w:t>
          </w:r>
          <w:r w:rsidRPr="000F0BC6">
            <w:rPr>
              <w:rFonts w:ascii="Calibri" w:hAnsi="Calibri"/>
              <w:b w:val="0"/>
              <w:noProof/>
            </w:rPr>
            <w:fldChar w:fldCharType="end"/>
          </w:r>
        </w:p>
        <w:p w14:paraId="1DBF516C" w14:textId="107A2FA9" w:rsidR="00FC150D" w:rsidRPr="00984E93" w:rsidRDefault="00FC150D" w:rsidP="00551393">
          <w:pPr>
            <w:pStyle w:val="TOC1"/>
            <w:tabs>
              <w:tab w:val="left" w:pos="438"/>
              <w:tab w:val="right" w:leader="dot" w:pos="8290"/>
            </w:tabs>
            <w:spacing w:line="276" w:lineRule="auto"/>
            <w:rPr>
              <w:rFonts w:ascii="Calibri" w:hAnsi="Calibri"/>
              <w:noProof/>
              <w:lang w:val="en-ZA" w:eastAsia="ja-JP"/>
            </w:rPr>
          </w:pPr>
          <w:r w:rsidRPr="00984E93">
            <w:rPr>
              <w:rFonts w:ascii="Calibri" w:hAnsi="Calibri"/>
              <w:noProof/>
            </w:rPr>
            <w:t>7.</w:t>
          </w:r>
          <w:r w:rsidRPr="00984E93">
            <w:rPr>
              <w:rFonts w:ascii="Calibri" w:hAnsi="Calibri"/>
              <w:noProof/>
              <w:lang w:val="en-ZA" w:eastAsia="ja-JP"/>
            </w:rPr>
            <w:tab/>
          </w:r>
          <w:r w:rsidRPr="00984E93">
            <w:rPr>
              <w:rFonts w:ascii="Calibri" w:hAnsi="Calibri"/>
              <w:noProof/>
            </w:rPr>
            <w:t>HOW SHOULD SLRS BE IMPLEMENTED</w:t>
          </w:r>
          <w:r w:rsidRPr="00984E93">
            <w:rPr>
              <w:rFonts w:ascii="Calibri" w:hAnsi="Calibri"/>
              <w:noProof/>
            </w:rPr>
            <w:tab/>
          </w:r>
          <w:r w:rsidRPr="00984E93">
            <w:rPr>
              <w:rFonts w:ascii="Calibri" w:hAnsi="Calibri"/>
              <w:noProof/>
            </w:rPr>
            <w:fldChar w:fldCharType="begin"/>
          </w:r>
          <w:r w:rsidRPr="00984E93">
            <w:rPr>
              <w:rFonts w:ascii="Calibri" w:hAnsi="Calibri"/>
              <w:noProof/>
            </w:rPr>
            <w:instrText xml:space="preserve"> PAGEREF _Toc380012700 \h </w:instrText>
          </w:r>
          <w:r w:rsidRPr="00984E93">
            <w:rPr>
              <w:rFonts w:ascii="Calibri" w:hAnsi="Calibri"/>
              <w:noProof/>
            </w:rPr>
          </w:r>
          <w:r w:rsidRPr="00984E93">
            <w:rPr>
              <w:rFonts w:ascii="Calibri" w:hAnsi="Calibri"/>
              <w:noProof/>
            </w:rPr>
            <w:fldChar w:fldCharType="separate"/>
          </w:r>
          <w:r w:rsidR="004F0BF1">
            <w:rPr>
              <w:rFonts w:ascii="Calibri" w:hAnsi="Calibri"/>
              <w:noProof/>
            </w:rPr>
            <w:t>25</w:t>
          </w:r>
          <w:r w:rsidRPr="00984E93">
            <w:rPr>
              <w:rFonts w:ascii="Calibri" w:hAnsi="Calibri"/>
              <w:noProof/>
            </w:rPr>
            <w:fldChar w:fldCharType="end"/>
          </w:r>
        </w:p>
        <w:p w14:paraId="4FA3581A" w14:textId="533C4968" w:rsidR="00FC150D" w:rsidRPr="000F0BC6" w:rsidRDefault="00FC150D" w:rsidP="00551393">
          <w:pPr>
            <w:pStyle w:val="TOC2"/>
            <w:tabs>
              <w:tab w:val="left" w:pos="843"/>
              <w:tab w:val="right" w:leader="dot" w:pos="8290"/>
            </w:tabs>
            <w:spacing w:line="276" w:lineRule="auto"/>
            <w:rPr>
              <w:rFonts w:ascii="Calibri" w:hAnsi="Calibri"/>
              <w:b w:val="0"/>
              <w:noProof/>
              <w:sz w:val="24"/>
              <w:szCs w:val="24"/>
              <w:lang w:val="en-ZA" w:eastAsia="ja-JP"/>
            </w:rPr>
          </w:pPr>
          <w:r w:rsidRPr="000F0BC6">
            <w:rPr>
              <w:rFonts w:ascii="Calibri" w:hAnsi="Calibri"/>
              <w:b w:val="0"/>
              <w:noProof/>
            </w:rPr>
            <w:t>7.1.</w:t>
          </w:r>
          <w:r w:rsidRPr="000F0BC6">
            <w:rPr>
              <w:rFonts w:ascii="Calibri" w:hAnsi="Calibri"/>
              <w:b w:val="0"/>
              <w:noProof/>
              <w:sz w:val="24"/>
              <w:szCs w:val="24"/>
              <w:lang w:val="en-ZA" w:eastAsia="ja-JP"/>
            </w:rPr>
            <w:tab/>
          </w:r>
          <w:r w:rsidRPr="000F0BC6">
            <w:rPr>
              <w:rFonts w:ascii="Calibri" w:hAnsi="Calibri"/>
              <w:b w:val="0"/>
              <w:noProof/>
            </w:rPr>
            <w:t>SLRs should not become SLD registries</w:t>
          </w:r>
          <w:r w:rsidRPr="000F0BC6">
            <w:rPr>
              <w:rFonts w:ascii="Calibri" w:hAnsi="Calibri"/>
              <w:b w:val="0"/>
              <w:noProof/>
            </w:rPr>
            <w:tab/>
          </w:r>
          <w:r w:rsidRPr="000F0BC6">
            <w:rPr>
              <w:rFonts w:ascii="Calibri" w:hAnsi="Calibri"/>
              <w:b w:val="0"/>
              <w:noProof/>
            </w:rPr>
            <w:fldChar w:fldCharType="begin"/>
          </w:r>
          <w:r w:rsidRPr="000F0BC6">
            <w:rPr>
              <w:rFonts w:ascii="Calibri" w:hAnsi="Calibri"/>
              <w:b w:val="0"/>
              <w:noProof/>
            </w:rPr>
            <w:instrText xml:space="preserve"> PAGEREF _Toc380012701 \h </w:instrText>
          </w:r>
          <w:r w:rsidRPr="000F0BC6">
            <w:rPr>
              <w:rFonts w:ascii="Calibri" w:hAnsi="Calibri"/>
              <w:b w:val="0"/>
              <w:noProof/>
            </w:rPr>
          </w:r>
          <w:r w:rsidRPr="000F0BC6">
            <w:rPr>
              <w:rFonts w:ascii="Calibri" w:hAnsi="Calibri"/>
              <w:b w:val="0"/>
              <w:noProof/>
            </w:rPr>
            <w:fldChar w:fldCharType="separate"/>
          </w:r>
          <w:r w:rsidR="004F0BF1">
            <w:rPr>
              <w:rFonts w:ascii="Calibri" w:hAnsi="Calibri"/>
              <w:b w:val="0"/>
              <w:noProof/>
            </w:rPr>
            <w:t>25</w:t>
          </w:r>
          <w:r w:rsidRPr="000F0BC6">
            <w:rPr>
              <w:rFonts w:ascii="Calibri" w:hAnsi="Calibri"/>
              <w:b w:val="0"/>
              <w:noProof/>
            </w:rPr>
            <w:fldChar w:fldCharType="end"/>
          </w:r>
        </w:p>
        <w:p w14:paraId="4877BC4E" w14:textId="00D401F0" w:rsidR="00FC150D" w:rsidRPr="000F0BC6" w:rsidRDefault="00FC150D" w:rsidP="00551393">
          <w:pPr>
            <w:pStyle w:val="TOC2"/>
            <w:tabs>
              <w:tab w:val="left" w:pos="843"/>
              <w:tab w:val="right" w:leader="dot" w:pos="8290"/>
            </w:tabs>
            <w:spacing w:line="276" w:lineRule="auto"/>
            <w:rPr>
              <w:rFonts w:ascii="Calibri" w:hAnsi="Calibri"/>
              <w:b w:val="0"/>
              <w:noProof/>
              <w:sz w:val="24"/>
              <w:szCs w:val="24"/>
              <w:lang w:val="en-ZA" w:eastAsia="ja-JP"/>
            </w:rPr>
          </w:pPr>
          <w:r w:rsidRPr="000F0BC6">
            <w:rPr>
              <w:rFonts w:ascii="Calibri" w:hAnsi="Calibri"/>
              <w:b w:val="0"/>
              <w:noProof/>
            </w:rPr>
            <w:t>7.2.</w:t>
          </w:r>
          <w:r w:rsidRPr="000F0BC6">
            <w:rPr>
              <w:rFonts w:ascii="Calibri" w:hAnsi="Calibri"/>
              <w:b w:val="0"/>
              <w:noProof/>
              <w:sz w:val="24"/>
              <w:szCs w:val="24"/>
              <w:lang w:val="en-ZA" w:eastAsia="ja-JP"/>
            </w:rPr>
            <w:tab/>
          </w:r>
          <w:r w:rsidRPr="000F0BC6">
            <w:rPr>
              <w:rFonts w:ascii="Calibri" w:hAnsi="Calibri"/>
              <w:b w:val="0"/>
              <w:noProof/>
            </w:rPr>
            <w:t>Reservation of Certain Names</w:t>
          </w:r>
          <w:r w:rsidRPr="000F0BC6">
            <w:rPr>
              <w:rFonts w:ascii="Calibri" w:hAnsi="Calibri"/>
              <w:b w:val="0"/>
              <w:noProof/>
            </w:rPr>
            <w:tab/>
          </w:r>
          <w:r w:rsidRPr="000F0BC6">
            <w:rPr>
              <w:rFonts w:ascii="Calibri" w:hAnsi="Calibri"/>
              <w:b w:val="0"/>
              <w:noProof/>
            </w:rPr>
            <w:fldChar w:fldCharType="begin"/>
          </w:r>
          <w:r w:rsidRPr="000F0BC6">
            <w:rPr>
              <w:rFonts w:ascii="Calibri" w:hAnsi="Calibri"/>
              <w:b w:val="0"/>
              <w:noProof/>
            </w:rPr>
            <w:instrText xml:space="preserve"> PAGEREF _Toc380012702 \h </w:instrText>
          </w:r>
          <w:r w:rsidRPr="000F0BC6">
            <w:rPr>
              <w:rFonts w:ascii="Calibri" w:hAnsi="Calibri"/>
              <w:b w:val="0"/>
              <w:noProof/>
            </w:rPr>
          </w:r>
          <w:r w:rsidRPr="000F0BC6">
            <w:rPr>
              <w:rFonts w:ascii="Calibri" w:hAnsi="Calibri"/>
              <w:b w:val="0"/>
              <w:noProof/>
            </w:rPr>
            <w:fldChar w:fldCharType="separate"/>
          </w:r>
          <w:r w:rsidR="004F0BF1">
            <w:rPr>
              <w:rFonts w:ascii="Calibri" w:hAnsi="Calibri"/>
              <w:b w:val="0"/>
              <w:noProof/>
            </w:rPr>
            <w:t>25</w:t>
          </w:r>
          <w:r w:rsidRPr="000F0BC6">
            <w:rPr>
              <w:rFonts w:ascii="Calibri" w:hAnsi="Calibri"/>
              <w:b w:val="0"/>
              <w:noProof/>
            </w:rPr>
            <w:fldChar w:fldCharType="end"/>
          </w:r>
        </w:p>
        <w:p w14:paraId="347FD487" w14:textId="1DDD6678" w:rsidR="00FC150D" w:rsidRPr="000F0BC6" w:rsidRDefault="00FC150D" w:rsidP="00551393">
          <w:pPr>
            <w:pStyle w:val="TOC3"/>
            <w:tabs>
              <w:tab w:val="left" w:pos="1221"/>
              <w:tab w:val="right" w:leader="dot" w:pos="8290"/>
            </w:tabs>
            <w:spacing w:line="276" w:lineRule="auto"/>
            <w:rPr>
              <w:rFonts w:ascii="Calibri" w:hAnsi="Calibri"/>
              <w:noProof/>
              <w:sz w:val="24"/>
              <w:szCs w:val="24"/>
              <w:lang w:val="en-ZA" w:eastAsia="ja-JP"/>
            </w:rPr>
          </w:pPr>
          <w:r w:rsidRPr="000F0BC6">
            <w:rPr>
              <w:rFonts w:ascii="Calibri" w:hAnsi="Calibri"/>
              <w:noProof/>
            </w:rPr>
            <w:lastRenderedPageBreak/>
            <w:t>7.2.1.</w:t>
          </w:r>
          <w:r w:rsidRPr="000F0BC6">
            <w:rPr>
              <w:rFonts w:ascii="Calibri" w:hAnsi="Calibri"/>
              <w:noProof/>
              <w:sz w:val="24"/>
              <w:szCs w:val="24"/>
              <w:lang w:val="en-ZA" w:eastAsia="ja-JP"/>
            </w:rPr>
            <w:tab/>
          </w:r>
          <w:r w:rsidRPr="000F0BC6">
            <w:rPr>
              <w:rFonts w:ascii="Calibri" w:hAnsi="Calibri"/>
              <w:noProof/>
            </w:rPr>
            <w:t>Names for technical stability of the stability</w:t>
          </w:r>
          <w:r w:rsidRPr="000F0BC6">
            <w:rPr>
              <w:rFonts w:ascii="Calibri" w:hAnsi="Calibri"/>
              <w:noProof/>
            </w:rPr>
            <w:tab/>
          </w:r>
          <w:r w:rsidRPr="000F0BC6">
            <w:rPr>
              <w:rFonts w:ascii="Calibri" w:hAnsi="Calibri"/>
              <w:noProof/>
            </w:rPr>
            <w:fldChar w:fldCharType="begin"/>
          </w:r>
          <w:r w:rsidRPr="000F0BC6">
            <w:rPr>
              <w:rFonts w:ascii="Calibri" w:hAnsi="Calibri"/>
              <w:noProof/>
            </w:rPr>
            <w:instrText xml:space="preserve"> PAGEREF _Toc380012703 \h </w:instrText>
          </w:r>
          <w:r w:rsidRPr="000F0BC6">
            <w:rPr>
              <w:rFonts w:ascii="Calibri" w:hAnsi="Calibri"/>
              <w:noProof/>
            </w:rPr>
          </w:r>
          <w:r w:rsidRPr="000F0BC6">
            <w:rPr>
              <w:rFonts w:ascii="Calibri" w:hAnsi="Calibri"/>
              <w:noProof/>
            </w:rPr>
            <w:fldChar w:fldCharType="separate"/>
          </w:r>
          <w:r w:rsidR="004F0BF1">
            <w:rPr>
              <w:rFonts w:ascii="Calibri" w:hAnsi="Calibri"/>
              <w:noProof/>
            </w:rPr>
            <w:t>26</w:t>
          </w:r>
          <w:r w:rsidRPr="000F0BC6">
            <w:rPr>
              <w:rFonts w:ascii="Calibri" w:hAnsi="Calibri"/>
              <w:noProof/>
            </w:rPr>
            <w:fldChar w:fldCharType="end"/>
          </w:r>
        </w:p>
        <w:p w14:paraId="270910DE" w14:textId="07D024FF" w:rsidR="00FC150D" w:rsidRPr="000F0BC6" w:rsidRDefault="00FC150D" w:rsidP="00551393">
          <w:pPr>
            <w:pStyle w:val="TOC3"/>
            <w:tabs>
              <w:tab w:val="left" w:pos="1221"/>
              <w:tab w:val="right" w:leader="dot" w:pos="8290"/>
            </w:tabs>
            <w:spacing w:line="276" w:lineRule="auto"/>
            <w:rPr>
              <w:rFonts w:ascii="Calibri" w:hAnsi="Calibri"/>
              <w:noProof/>
              <w:sz w:val="24"/>
              <w:szCs w:val="24"/>
              <w:lang w:val="en-ZA" w:eastAsia="ja-JP"/>
            </w:rPr>
          </w:pPr>
          <w:r w:rsidRPr="000F0BC6">
            <w:rPr>
              <w:rFonts w:ascii="Calibri" w:hAnsi="Calibri"/>
              <w:noProof/>
            </w:rPr>
            <w:t>7.2.2.</w:t>
          </w:r>
          <w:r w:rsidRPr="000F0BC6">
            <w:rPr>
              <w:rFonts w:ascii="Calibri" w:hAnsi="Calibri"/>
              <w:noProof/>
              <w:sz w:val="24"/>
              <w:szCs w:val="24"/>
              <w:lang w:val="en-ZA" w:eastAsia="ja-JP"/>
            </w:rPr>
            <w:tab/>
          </w:r>
          <w:r w:rsidRPr="000F0BC6">
            <w:rPr>
              <w:rFonts w:ascii="Calibri" w:hAnsi="Calibri"/>
              <w:noProof/>
            </w:rPr>
            <w:t>Names similar to other TLDs</w:t>
          </w:r>
          <w:r w:rsidRPr="000F0BC6">
            <w:rPr>
              <w:rFonts w:ascii="Calibri" w:hAnsi="Calibri"/>
              <w:noProof/>
            </w:rPr>
            <w:tab/>
          </w:r>
          <w:r w:rsidRPr="000F0BC6">
            <w:rPr>
              <w:rFonts w:ascii="Calibri" w:hAnsi="Calibri"/>
              <w:noProof/>
            </w:rPr>
            <w:fldChar w:fldCharType="begin"/>
          </w:r>
          <w:r w:rsidRPr="000F0BC6">
            <w:rPr>
              <w:rFonts w:ascii="Calibri" w:hAnsi="Calibri"/>
              <w:noProof/>
            </w:rPr>
            <w:instrText xml:space="preserve"> PAGEREF _Toc380012704 \h </w:instrText>
          </w:r>
          <w:r w:rsidRPr="000F0BC6">
            <w:rPr>
              <w:rFonts w:ascii="Calibri" w:hAnsi="Calibri"/>
              <w:noProof/>
            </w:rPr>
          </w:r>
          <w:r w:rsidRPr="000F0BC6">
            <w:rPr>
              <w:rFonts w:ascii="Calibri" w:hAnsi="Calibri"/>
              <w:noProof/>
            </w:rPr>
            <w:fldChar w:fldCharType="separate"/>
          </w:r>
          <w:r w:rsidR="004F0BF1">
            <w:rPr>
              <w:rFonts w:ascii="Calibri" w:hAnsi="Calibri"/>
              <w:noProof/>
            </w:rPr>
            <w:t>26</w:t>
          </w:r>
          <w:r w:rsidRPr="000F0BC6">
            <w:rPr>
              <w:rFonts w:ascii="Calibri" w:hAnsi="Calibri"/>
              <w:noProof/>
            </w:rPr>
            <w:fldChar w:fldCharType="end"/>
          </w:r>
        </w:p>
        <w:p w14:paraId="21D8D59D" w14:textId="31E26C03" w:rsidR="00FC150D" w:rsidRPr="000F0BC6" w:rsidRDefault="00FC150D" w:rsidP="00551393">
          <w:pPr>
            <w:pStyle w:val="TOC3"/>
            <w:tabs>
              <w:tab w:val="left" w:pos="1221"/>
              <w:tab w:val="right" w:leader="dot" w:pos="8290"/>
            </w:tabs>
            <w:spacing w:line="276" w:lineRule="auto"/>
            <w:rPr>
              <w:rFonts w:ascii="Calibri" w:hAnsi="Calibri"/>
              <w:noProof/>
              <w:sz w:val="24"/>
              <w:szCs w:val="24"/>
              <w:lang w:val="en-ZA" w:eastAsia="ja-JP"/>
            </w:rPr>
          </w:pPr>
          <w:r w:rsidRPr="000F0BC6">
            <w:rPr>
              <w:rFonts w:ascii="Calibri" w:hAnsi="Calibri"/>
              <w:noProof/>
            </w:rPr>
            <w:t>7.2.3.</w:t>
          </w:r>
          <w:r w:rsidRPr="000F0BC6">
            <w:rPr>
              <w:rFonts w:ascii="Calibri" w:hAnsi="Calibri"/>
              <w:noProof/>
              <w:sz w:val="24"/>
              <w:szCs w:val="24"/>
              <w:lang w:val="en-ZA" w:eastAsia="ja-JP"/>
            </w:rPr>
            <w:tab/>
          </w:r>
          <w:r w:rsidRPr="000F0BC6">
            <w:rPr>
              <w:rFonts w:ascii="Calibri" w:hAnsi="Calibri"/>
              <w:noProof/>
            </w:rPr>
            <w:t>Names competing with established SLDs</w:t>
          </w:r>
          <w:r w:rsidRPr="000F0BC6">
            <w:rPr>
              <w:rFonts w:ascii="Calibri" w:hAnsi="Calibri"/>
              <w:noProof/>
            </w:rPr>
            <w:tab/>
          </w:r>
          <w:r w:rsidRPr="000F0BC6">
            <w:rPr>
              <w:rFonts w:ascii="Calibri" w:hAnsi="Calibri"/>
              <w:noProof/>
            </w:rPr>
            <w:fldChar w:fldCharType="begin"/>
          </w:r>
          <w:r w:rsidRPr="000F0BC6">
            <w:rPr>
              <w:rFonts w:ascii="Calibri" w:hAnsi="Calibri"/>
              <w:noProof/>
            </w:rPr>
            <w:instrText xml:space="preserve"> PAGEREF _Toc380012705 \h </w:instrText>
          </w:r>
          <w:r w:rsidRPr="000F0BC6">
            <w:rPr>
              <w:rFonts w:ascii="Calibri" w:hAnsi="Calibri"/>
              <w:noProof/>
            </w:rPr>
          </w:r>
          <w:r w:rsidRPr="000F0BC6">
            <w:rPr>
              <w:rFonts w:ascii="Calibri" w:hAnsi="Calibri"/>
              <w:noProof/>
            </w:rPr>
            <w:fldChar w:fldCharType="separate"/>
          </w:r>
          <w:r w:rsidR="004F0BF1">
            <w:rPr>
              <w:rFonts w:ascii="Calibri" w:hAnsi="Calibri"/>
              <w:noProof/>
            </w:rPr>
            <w:t>26</w:t>
          </w:r>
          <w:r w:rsidRPr="000F0BC6">
            <w:rPr>
              <w:rFonts w:ascii="Calibri" w:hAnsi="Calibri"/>
              <w:noProof/>
            </w:rPr>
            <w:fldChar w:fldCharType="end"/>
          </w:r>
        </w:p>
        <w:p w14:paraId="1687AE05" w14:textId="514B7E92" w:rsidR="00FC150D" w:rsidRPr="000F0BC6" w:rsidRDefault="00FC150D" w:rsidP="00551393">
          <w:pPr>
            <w:pStyle w:val="TOC3"/>
            <w:tabs>
              <w:tab w:val="left" w:pos="1221"/>
              <w:tab w:val="right" w:leader="dot" w:pos="8290"/>
            </w:tabs>
            <w:spacing w:line="276" w:lineRule="auto"/>
            <w:rPr>
              <w:rFonts w:ascii="Calibri" w:hAnsi="Calibri"/>
              <w:noProof/>
              <w:sz w:val="24"/>
              <w:szCs w:val="24"/>
              <w:lang w:val="en-ZA" w:eastAsia="ja-JP"/>
            </w:rPr>
          </w:pPr>
          <w:r w:rsidRPr="000F0BC6">
            <w:rPr>
              <w:rFonts w:ascii="Calibri" w:hAnsi="Calibri"/>
              <w:noProof/>
            </w:rPr>
            <w:t>7.2.4.</w:t>
          </w:r>
          <w:r w:rsidRPr="000F0BC6">
            <w:rPr>
              <w:rFonts w:ascii="Calibri" w:hAnsi="Calibri"/>
              <w:noProof/>
              <w:sz w:val="24"/>
              <w:szCs w:val="24"/>
              <w:lang w:val="en-ZA" w:eastAsia="ja-JP"/>
            </w:rPr>
            <w:tab/>
          </w:r>
          <w:r w:rsidRPr="000F0BC6">
            <w:rPr>
              <w:rFonts w:ascii="Calibri" w:hAnsi="Calibri"/>
              <w:noProof/>
            </w:rPr>
            <w:t>Names for specific public authorities</w:t>
          </w:r>
          <w:r w:rsidRPr="000F0BC6">
            <w:rPr>
              <w:rFonts w:ascii="Calibri" w:hAnsi="Calibri"/>
              <w:noProof/>
            </w:rPr>
            <w:tab/>
          </w:r>
          <w:r w:rsidRPr="000F0BC6">
            <w:rPr>
              <w:rFonts w:ascii="Calibri" w:hAnsi="Calibri"/>
              <w:noProof/>
            </w:rPr>
            <w:fldChar w:fldCharType="begin"/>
          </w:r>
          <w:r w:rsidRPr="000F0BC6">
            <w:rPr>
              <w:rFonts w:ascii="Calibri" w:hAnsi="Calibri"/>
              <w:noProof/>
            </w:rPr>
            <w:instrText xml:space="preserve"> PAGEREF _Toc380012706 \h </w:instrText>
          </w:r>
          <w:r w:rsidRPr="000F0BC6">
            <w:rPr>
              <w:rFonts w:ascii="Calibri" w:hAnsi="Calibri"/>
              <w:noProof/>
            </w:rPr>
          </w:r>
          <w:r w:rsidRPr="000F0BC6">
            <w:rPr>
              <w:rFonts w:ascii="Calibri" w:hAnsi="Calibri"/>
              <w:noProof/>
            </w:rPr>
            <w:fldChar w:fldCharType="separate"/>
          </w:r>
          <w:r w:rsidR="004F0BF1">
            <w:rPr>
              <w:rFonts w:ascii="Calibri" w:hAnsi="Calibri"/>
              <w:noProof/>
            </w:rPr>
            <w:t>26</w:t>
          </w:r>
          <w:r w:rsidRPr="000F0BC6">
            <w:rPr>
              <w:rFonts w:ascii="Calibri" w:hAnsi="Calibri"/>
              <w:noProof/>
            </w:rPr>
            <w:fldChar w:fldCharType="end"/>
          </w:r>
        </w:p>
        <w:p w14:paraId="6E2BC251" w14:textId="32D350F8" w:rsidR="00FC150D" w:rsidRPr="000F0BC6" w:rsidRDefault="00FC150D" w:rsidP="00551393">
          <w:pPr>
            <w:pStyle w:val="TOC3"/>
            <w:tabs>
              <w:tab w:val="left" w:pos="1221"/>
              <w:tab w:val="right" w:leader="dot" w:pos="8290"/>
            </w:tabs>
            <w:spacing w:line="276" w:lineRule="auto"/>
            <w:rPr>
              <w:rFonts w:ascii="Calibri" w:hAnsi="Calibri"/>
              <w:noProof/>
              <w:sz w:val="24"/>
              <w:szCs w:val="24"/>
              <w:lang w:val="en-ZA" w:eastAsia="ja-JP"/>
            </w:rPr>
          </w:pPr>
          <w:r w:rsidRPr="000F0BC6">
            <w:rPr>
              <w:rFonts w:ascii="Calibri" w:hAnsi="Calibri"/>
              <w:noProof/>
            </w:rPr>
            <w:t>7.2.5.</w:t>
          </w:r>
          <w:r w:rsidRPr="000F0BC6">
            <w:rPr>
              <w:rFonts w:ascii="Calibri" w:hAnsi="Calibri"/>
              <w:noProof/>
              <w:sz w:val="24"/>
              <w:szCs w:val="24"/>
              <w:lang w:val="en-ZA" w:eastAsia="ja-JP"/>
            </w:rPr>
            <w:tab/>
          </w:r>
          <w:r w:rsidRPr="000F0BC6">
            <w:rPr>
              <w:rFonts w:ascii="Calibri" w:hAnsi="Calibri"/>
              <w:noProof/>
            </w:rPr>
            <w:t>Offensive names</w:t>
          </w:r>
          <w:r w:rsidRPr="000F0BC6">
            <w:rPr>
              <w:rFonts w:ascii="Calibri" w:hAnsi="Calibri"/>
              <w:noProof/>
            </w:rPr>
            <w:tab/>
          </w:r>
          <w:r w:rsidRPr="000F0BC6">
            <w:rPr>
              <w:rFonts w:ascii="Calibri" w:hAnsi="Calibri"/>
              <w:noProof/>
            </w:rPr>
            <w:fldChar w:fldCharType="begin"/>
          </w:r>
          <w:r w:rsidRPr="000F0BC6">
            <w:rPr>
              <w:rFonts w:ascii="Calibri" w:hAnsi="Calibri"/>
              <w:noProof/>
            </w:rPr>
            <w:instrText xml:space="preserve"> PAGEREF _Toc380012707 \h </w:instrText>
          </w:r>
          <w:r w:rsidRPr="000F0BC6">
            <w:rPr>
              <w:rFonts w:ascii="Calibri" w:hAnsi="Calibri"/>
              <w:noProof/>
            </w:rPr>
          </w:r>
          <w:r w:rsidRPr="000F0BC6">
            <w:rPr>
              <w:rFonts w:ascii="Calibri" w:hAnsi="Calibri"/>
              <w:noProof/>
            </w:rPr>
            <w:fldChar w:fldCharType="separate"/>
          </w:r>
          <w:r w:rsidR="004F0BF1">
            <w:rPr>
              <w:rFonts w:ascii="Calibri" w:hAnsi="Calibri"/>
              <w:noProof/>
            </w:rPr>
            <w:t>26</w:t>
          </w:r>
          <w:r w:rsidRPr="000F0BC6">
            <w:rPr>
              <w:rFonts w:ascii="Calibri" w:hAnsi="Calibri"/>
              <w:noProof/>
            </w:rPr>
            <w:fldChar w:fldCharType="end"/>
          </w:r>
        </w:p>
        <w:p w14:paraId="1FCA88BA" w14:textId="00F8BE52" w:rsidR="00FC150D" w:rsidRPr="000F0BC6" w:rsidRDefault="00FC150D" w:rsidP="00551393">
          <w:pPr>
            <w:pStyle w:val="TOC2"/>
            <w:tabs>
              <w:tab w:val="left" w:pos="843"/>
              <w:tab w:val="right" w:leader="dot" w:pos="8290"/>
            </w:tabs>
            <w:spacing w:line="276" w:lineRule="auto"/>
            <w:rPr>
              <w:rFonts w:ascii="Calibri" w:hAnsi="Calibri"/>
              <w:b w:val="0"/>
              <w:noProof/>
              <w:sz w:val="24"/>
              <w:szCs w:val="24"/>
              <w:lang w:val="en-ZA" w:eastAsia="ja-JP"/>
            </w:rPr>
          </w:pPr>
          <w:r w:rsidRPr="000F0BC6">
            <w:rPr>
              <w:rFonts w:ascii="Calibri" w:hAnsi="Calibri"/>
              <w:b w:val="0"/>
              <w:noProof/>
            </w:rPr>
            <w:t>7.3.</w:t>
          </w:r>
          <w:r w:rsidRPr="000F0BC6">
            <w:rPr>
              <w:rFonts w:ascii="Calibri" w:hAnsi="Calibri"/>
              <w:b w:val="0"/>
              <w:noProof/>
              <w:sz w:val="24"/>
              <w:szCs w:val="24"/>
              <w:lang w:val="en-ZA" w:eastAsia="ja-JP"/>
            </w:rPr>
            <w:tab/>
          </w:r>
          <w:r w:rsidRPr="000F0BC6">
            <w:rPr>
              <w:rFonts w:ascii="Calibri" w:hAnsi="Calibri"/>
              <w:b w:val="0"/>
              <w:noProof/>
            </w:rPr>
            <w:t>Minimum character requirements</w:t>
          </w:r>
          <w:r w:rsidRPr="000F0BC6">
            <w:rPr>
              <w:rFonts w:ascii="Calibri" w:hAnsi="Calibri"/>
              <w:b w:val="0"/>
              <w:noProof/>
            </w:rPr>
            <w:tab/>
          </w:r>
          <w:r w:rsidRPr="000F0BC6">
            <w:rPr>
              <w:rFonts w:ascii="Calibri" w:hAnsi="Calibri"/>
              <w:b w:val="0"/>
              <w:noProof/>
            </w:rPr>
            <w:fldChar w:fldCharType="begin"/>
          </w:r>
          <w:r w:rsidRPr="000F0BC6">
            <w:rPr>
              <w:rFonts w:ascii="Calibri" w:hAnsi="Calibri"/>
              <w:b w:val="0"/>
              <w:noProof/>
            </w:rPr>
            <w:instrText xml:space="preserve"> PAGEREF _Toc380012708 \h </w:instrText>
          </w:r>
          <w:r w:rsidRPr="000F0BC6">
            <w:rPr>
              <w:rFonts w:ascii="Calibri" w:hAnsi="Calibri"/>
              <w:b w:val="0"/>
              <w:noProof/>
            </w:rPr>
          </w:r>
          <w:r w:rsidRPr="000F0BC6">
            <w:rPr>
              <w:rFonts w:ascii="Calibri" w:hAnsi="Calibri"/>
              <w:b w:val="0"/>
              <w:noProof/>
            </w:rPr>
            <w:fldChar w:fldCharType="separate"/>
          </w:r>
          <w:r w:rsidR="004F0BF1">
            <w:rPr>
              <w:rFonts w:ascii="Calibri" w:hAnsi="Calibri"/>
              <w:b w:val="0"/>
              <w:noProof/>
            </w:rPr>
            <w:t>26</w:t>
          </w:r>
          <w:r w:rsidRPr="000F0BC6">
            <w:rPr>
              <w:rFonts w:ascii="Calibri" w:hAnsi="Calibri"/>
              <w:b w:val="0"/>
              <w:noProof/>
            </w:rPr>
            <w:fldChar w:fldCharType="end"/>
          </w:r>
        </w:p>
        <w:p w14:paraId="37EBFF3E" w14:textId="53EFC67E" w:rsidR="00FC150D" w:rsidRPr="000F0BC6" w:rsidRDefault="00FC150D" w:rsidP="00551393">
          <w:pPr>
            <w:pStyle w:val="TOC2"/>
            <w:tabs>
              <w:tab w:val="left" w:pos="843"/>
              <w:tab w:val="right" w:leader="dot" w:pos="8290"/>
            </w:tabs>
            <w:spacing w:line="276" w:lineRule="auto"/>
            <w:rPr>
              <w:rFonts w:ascii="Calibri" w:hAnsi="Calibri"/>
              <w:b w:val="0"/>
              <w:noProof/>
              <w:sz w:val="24"/>
              <w:szCs w:val="24"/>
              <w:lang w:val="en-ZA" w:eastAsia="ja-JP"/>
            </w:rPr>
          </w:pPr>
          <w:r w:rsidRPr="000F0BC6">
            <w:rPr>
              <w:rFonts w:ascii="Calibri" w:hAnsi="Calibri"/>
              <w:b w:val="0"/>
              <w:noProof/>
            </w:rPr>
            <w:t>7.4.</w:t>
          </w:r>
          <w:r w:rsidRPr="000F0BC6">
            <w:rPr>
              <w:rFonts w:ascii="Calibri" w:hAnsi="Calibri"/>
              <w:b w:val="0"/>
              <w:noProof/>
              <w:sz w:val="24"/>
              <w:szCs w:val="24"/>
              <w:lang w:val="en-ZA" w:eastAsia="ja-JP"/>
            </w:rPr>
            <w:tab/>
          </w:r>
          <w:r w:rsidRPr="000F0BC6">
            <w:rPr>
              <w:rFonts w:ascii="Calibri" w:hAnsi="Calibri"/>
              <w:b w:val="0"/>
              <w:noProof/>
            </w:rPr>
            <w:t>Status of SLRs</w:t>
          </w:r>
          <w:r w:rsidRPr="000F0BC6">
            <w:rPr>
              <w:rFonts w:ascii="Calibri" w:hAnsi="Calibri"/>
              <w:b w:val="0"/>
              <w:noProof/>
            </w:rPr>
            <w:tab/>
          </w:r>
          <w:r w:rsidRPr="000F0BC6">
            <w:rPr>
              <w:rFonts w:ascii="Calibri" w:hAnsi="Calibri"/>
              <w:b w:val="0"/>
              <w:noProof/>
            </w:rPr>
            <w:fldChar w:fldCharType="begin"/>
          </w:r>
          <w:r w:rsidRPr="000F0BC6">
            <w:rPr>
              <w:rFonts w:ascii="Calibri" w:hAnsi="Calibri"/>
              <w:b w:val="0"/>
              <w:noProof/>
            </w:rPr>
            <w:instrText xml:space="preserve"> PAGEREF _Toc380012709 \h </w:instrText>
          </w:r>
          <w:r w:rsidRPr="000F0BC6">
            <w:rPr>
              <w:rFonts w:ascii="Calibri" w:hAnsi="Calibri"/>
              <w:b w:val="0"/>
              <w:noProof/>
            </w:rPr>
          </w:r>
          <w:r w:rsidRPr="000F0BC6">
            <w:rPr>
              <w:rFonts w:ascii="Calibri" w:hAnsi="Calibri"/>
              <w:b w:val="0"/>
              <w:noProof/>
            </w:rPr>
            <w:fldChar w:fldCharType="separate"/>
          </w:r>
          <w:r w:rsidR="004F0BF1">
            <w:rPr>
              <w:rFonts w:ascii="Calibri" w:hAnsi="Calibri"/>
              <w:b w:val="0"/>
              <w:noProof/>
            </w:rPr>
            <w:t>27</w:t>
          </w:r>
          <w:r w:rsidRPr="000F0BC6">
            <w:rPr>
              <w:rFonts w:ascii="Calibri" w:hAnsi="Calibri"/>
              <w:b w:val="0"/>
              <w:noProof/>
            </w:rPr>
            <w:fldChar w:fldCharType="end"/>
          </w:r>
        </w:p>
        <w:p w14:paraId="73ABC5C9" w14:textId="5555F5BF" w:rsidR="00FC150D" w:rsidRPr="000F0BC6" w:rsidRDefault="00FC150D" w:rsidP="00551393">
          <w:pPr>
            <w:pStyle w:val="TOC2"/>
            <w:tabs>
              <w:tab w:val="left" w:pos="1024"/>
              <w:tab w:val="right" w:leader="dot" w:pos="8290"/>
            </w:tabs>
            <w:spacing w:line="276" w:lineRule="auto"/>
            <w:rPr>
              <w:rFonts w:ascii="Calibri" w:hAnsi="Calibri"/>
              <w:b w:val="0"/>
              <w:noProof/>
              <w:sz w:val="24"/>
              <w:szCs w:val="24"/>
              <w:lang w:val="en-ZA" w:eastAsia="ja-JP"/>
            </w:rPr>
          </w:pPr>
          <w:r w:rsidRPr="000F0BC6">
            <w:rPr>
              <w:rFonts w:ascii="Calibri" w:hAnsi="Calibri"/>
              <w:b w:val="0"/>
              <w:noProof/>
            </w:rPr>
            <w:t>7.4.1.</w:t>
          </w:r>
          <w:r w:rsidRPr="000F0BC6">
            <w:rPr>
              <w:rFonts w:ascii="Calibri" w:hAnsi="Calibri"/>
              <w:b w:val="0"/>
              <w:noProof/>
              <w:sz w:val="24"/>
              <w:szCs w:val="24"/>
              <w:lang w:val="en-ZA" w:eastAsia="ja-JP"/>
            </w:rPr>
            <w:tab/>
          </w:r>
          <w:r w:rsidRPr="000F0BC6">
            <w:rPr>
              <w:rFonts w:ascii="Calibri" w:hAnsi="Calibri"/>
              <w:b w:val="0"/>
              <w:noProof/>
            </w:rPr>
            <w:t>Exemption of SLRs from SLD Establishment Policy</w:t>
          </w:r>
          <w:r w:rsidRPr="000F0BC6">
            <w:rPr>
              <w:rFonts w:ascii="Calibri" w:hAnsi="Calibri"/>
              <w:b w:val="0"/>
              <w:noProof/>
            </w:rPr>
            <w:tab/>
          </w:r>
          <w:r w:rsidRPr="000F0BC6">
            <w:rPr>
              <w:rFonts w:ascii="Calibri" w:hAnsi="Calibri"/>
              <w:b w:val="0"/>
              <w:noProof/>
            </w:rPr>
            <w:fldChar w:fldCharType="begin"/>
          </w:r>
          <w:r w:rsidRPr="000F0BC6">
            <w:rPr>
              <w:rFonts w:ascii="Calibri" w:hAnsi="Calibri"/>
              <w:b w:val="0"/>
              <w:noProof/>
            </w:rPr>
            <w:instrText xml:space="preserve"> PAGEREF _Toc380012710 \h </w:instrText>
          </w:r>
          <w:r w:rsidRPr="000F0BC6">
            <w:rPr>
              <w:rFonts w:ascii="Calibri" w:hAnsi="Calibri"/>
              <w:b w:val="0"/>
              <w:noProof/>
            </w:rPr>
          </w:r>
          <w:r w:rsidRPr="000F0BC6">
            <w:rPr>
              <w:rFonts w:ascii="Calibri" w:hAnsi="Calibri"/>
              <w:b w:val="0"/>
              <w:noProof/>
            </w:rPr>
            <w:fldChar w:fldCharType="separate"/>
          </w:r>
          <w:r w:rsidR="004F0BF1">
            <w:rPr>
              <w:rFonts w:ascii="Calibri" w:hAnsi="Calibri"/>
              <w:b w:val="0"/>
              <w:noProof/>
            </w:rPr>
            <w:t>27</w:t>
          </w:r>
          <w:r w:rsidRPr="000F0BC6">
            <w:rPr>
              <w:rFonts w:ascii="Calibri" w:hAnsi="Calibri"/>
              <w:b w:val="0"/>
              <w:noProof/>
            </w:rPr>
            <w:fldChar w:fldCharType="end"/>
          </w:r>
        </w:p>
        <w:p w14:paraId="1FCFAF2D" w14:textId="614D0252" w:rsidR="00FC150D" w:rsidRPr="000F0BC6" w:rsidRDefault="00FC150D" w:rsidP="00551393">
          <w:pPr>
            <w:pStyle w:val="TOC2"/>
            <w:tabs>
              <w:tab w:val="left" w:pos="1024"/>
              <w:tab w:val="right" w:leader="dot" w:pos="8290"/>
            </w:tabs>
            <w:spacing w:line="276" w:lineRule="auto"/>
            <w:rPr>
              <w:rFonts w:ascii="Calibri" w:hAnsi="Calibri"/>
              <w:b w:val="0"/>
              <w:noProof/>
              <w:sz w:val="24"/>
              <w:szCs w:val="24"/>
              <w:lang w:val="en-ZA" w:eastAsia="ja-JP"/>
            </w:rPr>
          </w:pPr>
          <w:r w:rsidRPr="000F0BC6">
            <w:rPr>
              <w:rFonts w:ascii="Calibri" w:hAnsi="Calibri"/>
              <w:b w:val="0"/>
              <w:noProof/>
            </w:rPr>
            <w:t>7.4.2.</w:t>
          </w:r>
          <w:r w:rsidRPr="000F0BC6">
            <w:rPr>
              <w:rFonts w:ascii="Calibri" w:hAnsi="Calibri"/>
              <w:b w:val="0"/>
              <w:noProof/>
              <w:sz w:val="24"/>
              <w:szCs w:val="24"/>
              <w:lang w:val="en-ZA" w:eastAsia="ja-JP"/>
            </w:rPr>
            <w:tab/>
          </w:r>
          <w:r w:rsidRPr="000F0BC6">
            <w:rPr>
              <w:rFonts w:ascii="Calibri" w:hAnsi="Calibri"/>
              <w:b w:val="0"/>
              <w:noProof/>
            </w:rPr>
            <w:t>Using a standard Charter for SLRs</w:t>
          </w:r>
          <w:r w:rsidRPr="000F0BC6">
            <w:rPr>
              <w:rFonts w:ascii="Calibri" w:hAnsi="Calibri"/>
              <w:b w:val="0"/>
              <w:noProof/>
            </w:rPr>
            <w:tab/>
          </w:r>
          <w:r w:rsidRPr="000F0BC6">
            <w:rPr>
              <w:rFonts w:ascii="Calibri" w:hAnsi="Calibri"/>
              <w:b w:val="0"/>
              <w:noProof/>
            </w:rPr>
            <w:fldChar w:fldCharType="begin"/>
          </w:r>
          <w:r w:rsidRPr="000F0BC6">
            <w:rPr>
              <w:rFonts w:ascii="Calibri" w:hAnsi="Calibri"/>
              <w:b w:val="0"/>
              <w:noProof/>
            </w:rPr>
            <w:instrText xml:space="preserve"> PAGEREF _Toc380012711 \h </w:instrText>
          </w:r>
          <w:r w:rsidRPr="000F0BC6">
            <w:rPr>
              <w:rFonts w:ascii="Calibri" w:hAnsi="Calibri"/>
              <w:b w:val="0"/>
              <w:noProof/>
            </w:rPr>
          </w:r>
          <w:r w:rsidRPr="000F0BC6">
            <w:rPr>
              <w:rFonts w:ascii="Calibri" w:hAnsi="Calibri"/>
              <w:b w:val="0"/>
              <w:noProof/>
            </w:rPr>
            <w:fldChar w:fldCharType="separate"/>
          </w:r>
          <w:r w:rsidR="004F0BF1">
            <w:rPr>
              <w:rFonts w:ascii="Calibri" w:hAnsi="Calibri"/>
              <w:b w:val="0"/>
              <w:noProof/>
            </w:rPr>
            <w:t>27</w:t>
          </w:r>
          <w:r w:rsidRPr="000F0BC6">
            <w:rPr>
              <w:rFonts w:ascii="Calibri" w:hAnsi="Calibri"/>
              <w:b w:val="0"/>
              <w:noProof/>
            </w:rPr>
            <w:fldChar w:fldCharType="end"/>
          </w:r>
        </w:p>
        <w:p w14:paraId="7D800E43" w14:textId="6DF30971" w:rsidR="00FC150D" w:rsidRPr="000F0BC6" w:rsidRDefault="00FC150D" w:rsidP="00551393">
          <w:pPr>
            <w:pStyle w:val="TOC2"/>
            <w:tabs>
              <w:tab w:val="left" w:pos="843"/>
              <w:tab w:val="right" w:leader="dot" w:pos="8290"/>
            </w:tabs>
            <w:spacing w:line="276" w:lineRule="auto"/>
            <w:rPr>
              <w:rFonts w:ascii="Calibri" w:hAnsi="Calibri"/>
              <w:b w:val="0"/>
              <w:noProof/>
              <w:sz w:val="24"/>
              <w:szCs w:val="24"/>
              <w:lang w:val="en-ZA" w:eastAsia="ja-JP"/>
            </w:rPr>
          </w:pPr>
          <w:r w:rsidRPr="000F0BC6">
            <w:rPr>
              <w:rFonts w:ascii="Calibri" w:hAnsi="Calibri"/>
              <w:b w:val="0"/>
              <w:noProof/>
            </w:rPr>
            <w:t>7.5.</w:t>
          </w:r>
          <w:r w:rsidRPr="000F0BC6">
            <w:rPr>
              <w:rFonts w:ascii="Calibri" w:hAnsi="Calibri"/>
              <w:b w:val="0"/>
              <w:noProof/>
              <w:sz w:val="24"/>
              <w:szCs w:val="24"/>
              <w:lang w:val="en-ZA" w:eastAsia="ja-JP"/>
            </w:rPr>
            <w:tab/>
          </w:r>
          <w:r w:rsidRPr="000F0BC6">
            <w:rPr>
              <w:rFonts w:ascii="Calibri" w:hAnsi="Calibri"/>
              <w:b w:val="0"/>
              <w:noProof/>
            </w:rPr>
            <w:t>SLR Registry-Registrar Model</w:t>
          </w:r>
          <w:r w:rsidRPr="000F0BC6">
            <w:rPr>
              <w:rFonts w:ascii="Calibri" w:hAnsi="Calibri"/>
              <w:b w:val="0"/>
              <w:noProof/>
            </w:rPr>
            <w:tab/>
          </w:r>
          <w:r w:rsidRPr="000F0BC6">
            <w:rPr>
              <w:rFonts w:ascii="Calibri" w:hAnsi="Calibri"/>
              <w:b w:val="0"/>
              <w:noProof/>
            </w:rPr>
            <w:fldChar w:fldCharType="begin"/>
          </w:r>
          <w:r w:rsidRPr="000F0BC6">
            <w:rPr>
              <w:rFonts w:ascii="Calibri" w:hAnsi="Calibri"/>
              <w:b w:val="0"/>
              <w:noProof/>
            </w:rPr>
            <w:instrText xml:space="preserve"> PAGEREF _Toc380012712 \h </w:instrText>
          </w:r>
          <w:r w:rsidRPr="000F0BC6">
            <w:rPr>
              <w:rFonts w:ascii="Calibri" w:hAnsi="Calibri"/>
              <w:b w:val="0"/>
              <w:noProof/>
            </w:rPr>
          </w:r>
          <w:r w:rsidRPr="000F0BC6">
            <w:rPr>
              <w:rFonts w:ascii="Calibri" w:hAnsi="Calibri"/>
              <w:b w:val="0"/>
              <w:noProof/>
            </w:rPr>
            <w:fldChar w:fldCharType="separate"/>
          </w:r>
          <w:r w:rsidR="004F0BF1">
            <w:rPr>
              <w:rFonts w:ascii="Calibri" w:hAnsi="Calibri"/>
              <w:b w:val="0"/>
              <w:noProof/>
            </w:rPr>
            <w:t>28</w:t>
          </w:r>
          <w:r w:rsidRPr="000F0BC6">
            <w:rPr>
              <w:rFonts w:ascii="Calibri" w:hAnsi="Calibri"/>
              <w:b w:val="0"/>
              <w:noProof/>
            </w:rPr>
            <w:fldChar w:fldCharType="end"/>
          </w:r>
        </w:p>
        <w:p w14:paraId="34B01408" w14:textId="5AB743AC" w:rsidR="00FC150D" w:rsidRPr="000F0BC6" w:rsidRDefault="00FC150D" w:rsidP="00551393">
          <w:pPr>
            <w:pStyle w:val="TOC2"/>
            <w:tabs>
              <w:tab w:val="left" w:pos="843"/>
              <w:tab w:val="right" w:leader="dot" w:pos="8290"/>
            </w:tabs>
            <w:spacing w:line="276" w:lineRule="auto"/>
            <w:rPr>
              <w:rFonts w:ascii="Calibri" w:hAnsi="Calibri"/>
              <w:b w:val="0"/>
              <w:noProof/>
              <w:sz w:val="24"/>
              <w:szCs w:val="24"/>
              <w:lang w:val="en-ZA" w:eastAsia="ja-JP"/>
            </w:rPr>
          </w:pPr>
          <w:r w:rsidRPr="000F0BC6">
            <w:rPr>
              <w:rFonts w:ascii="Calibri" w:hAnsi="Calibri"/>
              <w:b w:val="0"/>
              <w:noProof/>
            </w:rPr>
            <w:t>7.6.</w:t>
          </w:r>
          <w:r w:rsidRPr="000F0BC6">
            <w:rPr>
              <w:rFonts w:ascii="Calibri" w:hAnsi="Calibri"/>
              <w:b w:val="0"/>
              <w:noProof/>
              <w:sz w:val="24"/>
              <w:szCs w:val="24"/>
              <w:lang w:val="en-ZA" w:eastAsia="ja-JP"/>
            </w:rPr>
            <w:tab/>
          </w:r>
          <w:r w:rsidRPr="000F0BC6">
            <w:rPr>
              <w:rFonts w:ascii="Calibri" w:hAnsi="Calibri"/>
              <w:b w:val="0"/>
              <w:noProof/>
            </w:rPr>
            <w:t>ZACR system and registrar accreditation</w:t>
          </w:r>
          <w:r w:rsidRPr="000F0BC6">
            <w:rPr>
              <w:rFonts w:ascii="Calibri" w:hAnsi="Calibri"/>
              <w:b w:val="0"/>
              <w:noProof/>
            </w:rPr>
            <w:tab/>
          </w:r>
          <w:r w:rsidRPr="000F0BC6">
            <w:rPr>
              <w:rFonts w:ascii="Calibri" w:hAnsi="Calibri"/>
              <w:b w:val="0"/>
              <w:noProof/>
            </w:rPr>
            <w:fldChar w:fldCharType="begin"/>
          </w:r>
          <w:r w:rsidRPr="000F0BC6">
            <w:rPr>
              <w:rFonts w:ascii="Calibri" w:hAnsi="Calibri"/>
              <w:b w:val="0"/>
              <w:noProof/>
            </w:rPr>
            <w:instrText xml:space="preserve"> PAGEREF _Toc380012713 \h </w:instrText>
          </w:r>
          <w:r w:rsidRPr="000F0BC6">
            <w:rPr>
              <w:rFonts w:ascii="Calibri" w:hAnsi="Calibri"/>
              <w:b w:val="0"/>
              <w:noProof/>
            </w:rPr>
          </w:r>
          <w:r w:rsidRPr="000F0BC6">
            <w:rPr>
              <w:rFonts w:ascii="Calibri" w:hAnsi="Calibri"/>
              <w:b w:val="0"/>
              <w:noProof/>
            </w:rPr>
            <w:fldChar w:fldCharType="separate"/>
          </w:r>
          <w:r w:rsidR="004F0BF1">
            <w:rPr>
              <w:rFonts w:ascii="Calibri" w:hAnsi="Calibri"/>
              <w:b w:val="0"/>
              <w:noProof/>
            </w:rPr>
            <w:t>29</w:t>
          </w:r>
          <w:r w:rsidRPr="000F0BC6">
            <w:rPr>
              <w:rFonts w:ascii="Calibri" w:hAnsi="Calibri"/>
              <w:b w:val="0"/>
              <w:noProof/>
            </w:rPr>
            <w:fldChar w:fldCharType="end"/>
          </w:r>
        </w:p>
        <w:p w14:paraId="61FD3BC3" w14:textId="39A60105" w:rsidR="00FC150D" w:rsidRPr="000F0BC6" w:rsidRDefault="00FC150D" w:rsidP="00551393">
          <w:pPr>
            <w:pStyle w:val="TOC2"/>
            <w:tabs>
              <w:tab w:val="left" w:pos="843"/>
              <w:tab w:val="right" w:leader="dot" w:pos="8290"/>
            </w:tabs>
            <w:spacing w:line="276" w:lineRule="auto"/>
            <w:rPr>
              <w:rFonts w:ascii="Calibri" w:hAnsi="Calibri"/>
              <w:b w:val="0"/>
              <w:noProof/>
              <w:sz w:val="24"/>
              <w:szCs w:val="24"/>
              <w:lang w:val="en-ZA" w:eastAsia="ja-JP"/>
            </w:rPr>
          </w:pPr>
          <w:r w:rsidRPr="000F0BC6">
            <w:rPr>
              <w:rFonts w:ascii="Calibri" w:hAnsi="Calibri"/>
              <w:b w:val="0"/>
              <w:noProof/>
            </w:rPr>
            <w:t>7.7.</w:t>
          </w:r>
          <w:r w:rsidRPr="000F0BC6">
            <w:rPr>
              <w:rFonts w:ascii="Calibri" w:hAnsi="Calibri"/>
              <w:b w:val="0"/>
              <w:noProof/>
              <w:sz w:val="24"/>
              <w:szCs w:val="24"/>
              <w:lang w:val="en-ZA" w:eastAsia="ja-JP"/>
            </w:rPr>
            <w:tab/>
          </w:r>
          <w:r w:rsidRPr="000F0BC6">
            <w:rPr>
              <w:rFonts w:ascii="Calibri" w:hAnsi="Calibri"/>
              <w:b w:val="0"/>
              <w:noProof/>
            </w:rPr>
            <w:t>A case for another registry provider</w:t>
          </w:r>
          <w:r w:rsidRPr="000F0BC6">
            <w:rPr>
              <w:rFonts w:ascii="Calibri" w:hAnsi="Calibri"/>
              <w:b w:val="0"/>
              <w:noProof/>
            </w:rPr>
            <w:tab/>
          </w:r>
          <w:r w:rsidRPr="000F0BC6">
            <w:rPr>
              <w:rFonts w:ascii="Calibri" w:hAnsi="Calibri"/>
              <w:b w:val="0"/>
              <w:noProof/>
            </w:rPr>
            <w:fldChar w:fldCharType="begin"/>
          </w:r>
          <w:r w:rsidRPr="000F0BC6">
            <w:rPr>
              <w:rFonts w:ascii="Calibri" w:hAnsi="Calibri"/>
              <w:b w:val="0"/>
              <w:noProof/>
            </w:rPr>
            <w:instrText xml:space="preserve"> PAGEREF _Toc380012714 \h </w:instrText>
          </w:r>
          <w:r w:rsidRPr="000F0BC6">
            <w:rPr>
              <w:rFonts w:ascii="Calibri" w:hAnsi="Calibri"/>
              <w:b w:val="0"/>
              <w:noProof/>
            </w:rPr>
          </w:r>
          <w:r w:rsidRPr="000F0BC6">
            <w:rPr>
              <w:rFonts w:ascii="Calibri" w:hAnsi="Calibri"/>
              <w:b w:val="0"/>
              <w:noProof/>
            </w:rPr>
            <w:fldChar w:fldCharType="separate"/>
          </w:r>
          <w:r w:rsidR="004F0BF1">
            <w:rPr>
              <w:rFonts w:ascii="Calibri" w:hAnsi="Calibri"/>
              <w:b w:val="0"/>
              <w:noProof/>
            </w:rPr>
            <w:t>30</w:t>
          </w:r>
          <w:r w:rsidRPr="000F0BC6">
            <w:rPr>
              <w:rFonts w:ascii="Calibri" w:hAnsi="Calibri"/>
              <w:b w:val="0"/>
              <w:noProof/>
            </w:rPr>
            <w:fldChar w:fldCharType="end"/>
          </w:r>
        </w:p>
        <w:p w14:paraId="4AEAA545" w14:textId="044243D2" w:rsidR="00FC150D" w:rsidRPr="000F0BC6" w:rsidRDefault="00FC150D" w:rsidP="00551393">
          <w:pPr>
            <w:pStyle w:val="TOC2"/>
            <w:tabs>
              <w:tab w:val="left" w:pos="843"/>
              <w:tab w:val="right" w:leader="dot" w:pos="8290"/>
            </w:tabs>
            <w:spacing w:line="276" w:lineRule="auto"/>
            <w:rPr>
              <w:rFonts w:ascii="Calibri" w:hAnsi="Calibri"/>
              <w:b w:val="0"/>
              <w:noProof/>
              <w:sz w:val="24"/>
              <w:szCs w:val="24"/>
              <w:lang w:val="en-ZA" w:eastAsia="ja-JP"/>
            </w:rPr>
          </w:pPr>
          <w:r w:rsidRPr="000F0BC6">
            <w:rPr>
              <w:rFonts w:ascii="Calibri" w:hAnsi="Calibri"/>
              <w:b w:val="0"/>
              <w:noProof/>
            </w:rPr>
            <w:t>7.8.</w:t>
          </w:r>
          <w:r w:rsidRPr="000F0BC6">
            <w:rPr>
              <w:rFonts w:ascii="Calibri" w:hAnsi="Calibri"/>
              <w:b w:val="0"/>
              <w:noProof/>
              <w:sz w:val="24"/>
              <w:szCs w:val="24"/>
              <w:lang w:val="en-ZA" w:eastAsia="ja-JP"/>
            </w:rPr>
            <w:tab/>
          </w:r>
          <w:r w:rsidRPr="000F0BC6">
            <w:rPr>
              <w:rFonts w:ascii="Calibri" w:hAnsi="Calibri"/>
              <w:b w:val="0"/>
              <w:noProof/>
            </w:rPr>
            <w:t>Integrated ICT Policy White Paper Impact</w:t>
          </w:r>
          <w:r w:rsidRPr="000F0BC6">
            <w:rPr>
              <w:rFonts w:ascii="Calibri" w:hAnsi="Calibri"/>
              <w:b w:val="0"/>
              <w:noProof/>
            </w:rPr>
            <w:tab/>
          </w:r>
          <w:r w:rsidRPr="000F0BC6">
            <w:rPr>
              <w:rFonts w:ascii="Calibri" w:hAnsi="Calibri"/>
              <w:b w:val="0"/>
              <w:noProof/>
            </w:rPr>
            <w:fldChar w:fldCharType="begin"/>
          </w:r>
          <w:r w:rsidRPr="000F0BC6">
            <w:rPr>
              <w:rFonts w:ascii="Calibri" w:hAnsi="Calibri"/>
              <w:b w:val="0"/>
              <w:noProof/>
            </w:rPr>
            <w:instrText xml:space="preserve"> PAGEREF _Toc380012715 \h </w:instrText>
          </w:r>
          <w:r w:rsidRPr="000F0BC6">
            <w:rPr>
              <w:rFonts w:ascii="Calibri" w:hAnsi="Calibri"/>
              <w:b w:val="0"/>
              <w:noProof/>
            </w:rPr>
          </w:r>
          <w:r w:rsidRPr="000F0BC6">
            <w:rPr>
              <w:rFonts w:ascii="Calibri" w:hAnsi="Calibri"/>
              <w:b w:val="0"/>
              <w:noProof/>
            </w:rPr>
            <w:fldChar w:fldCharType="separate"/>
          </w:r>
          <w:r w:rsidR="004F0BF1">
            <w:rPr>
              <w:rFonts w:ascii="Calibri" w:hAnsi="Calibri"/>
              <w:b w:val="0"/>
              <w:noProof/>
            </w:rPr>
            <w:t>31</w:t>
          </w:r>
          <w:r w:rsidRPr="000F0BC6">
            <w:rPr>
              <w:rFonts w:ascii="Calibri" w:hAnsi="Calibri"/>
              <w:b w:val="0"/>
              <w:noProof/>
            </w:rPr>
            <w:fldChar w:fldCharType="end"/>
          </w:r>
        </w:p>
        <w:p w14:paraId="26D32474" w14:textId="487D11BB" w:rsidR="00FC150D" w:rsidRPr="000F0BC6" w:rsidRDefault="00FC150D" w:rsidP="00551393">
          <w:pPr>
            <w:pStyle w:val="TOC2"/>
            <w:tabs>
              <w:tab w:val="left" w:pos="843"/>
              <w:tab w:val="right" w:leader="dot" w:pos="8290"/>
            </w:tabs>
            <w:spacing w:line="276" w:lineRule="auto"/>
            <w:rPr>
              <w:rFonts w:ascii="Calibri" w:hAnsi="Calibri"/>
              <w:b w:val="0"/>
              <w:noProof/>
              <w:sz w:val="24"/>
              <w:szCs w:val="24"/>
              <w:lang w:val="en-ZA" w:eastAsia="ja-JP"/>
            </w:rPr>
          </w:pPr>
          <w:r w:rsidRPr="000F0BC6">
            <w:rPr>
              <w:rFonts w:ascii="Calibri" w:hAnsi="Calibri"/>
              <w:b w:val="0"/>
              <w:noProof/>
            </w:rPr>
            <w:t>7.9.</w:t>
          </w:r>
          <w:r w:rsidRPr="000F0BC6">
            <w:rPr>
              <w:rFonts w:ascii="Calibri" w:hAnsi="Calibri"/>
              <w:b w:val="0"/>
              <w:noProof/>
              <w:sz w:val="24"/>
              <w:szCs w:val="24"/>
              <w:lang w:val="en-ZA" w:eastAsia="ja-JP"/>
            </w:rPr>
            <w:tab/>
          </w:r>
          <w:r w:rsidRPr="000F0BC6">
            <w:rPr>
              <w:rFonts w:ascii="Calibri" w:hAnsi="Calibri"/>
              <w:b w:val="0"/>
              <w:noProof/>
            </w:rPr>
            <w:t>Pricing Considerations</w:t>
          </w:r>
          <w:r w:rsidRPr="000F0BC6">
            <w:rPr>
              <w:rFonts w:ascii="Calibri" w:hAnsi="Calibri"/>
              <w:b w:val="0"/>
              <w:noProof/>
            </w:rPr>
            <w:tab/>
          </w:r>
          <w:r w:rsidRPr="000F0BC6">
            <w:rPr>
              <w:rFonts w:ascii="Calibri" w:hAnsi="Calibri"/>
              <w:b w:val="0"/>
              <w:noProof/>
            </w:rPr>
            <w:fldChar w:fldCharType="begin"/>
          </w:r>
          <w:r w:rsidRPr="000F0BC6">
            <w:rPr>
              <w:rFonts w:ascii="Calibri" w:hAnsi="Calibri"/>
              <w:b w:val="0"/>
              <w:noProof/>
            </w:rPr>
            <w:instrText xml:space="preserve"> PAGEREF _Toc380012716 \h </w:instrText>
          </w:r>
          <w:r w:rsidRPr="000F0BC6">
            <w:rPr>
              <w:rFonts w:ascii="Calibri" w:hAnsi="Calibri"/>
              <w:b w:val="0"/>
              <w:noProof/>
            </w:rPr>
          </w:r>
          <w:r w:rsidRPr="000F0BC6">
            <w:rPr>
              <w:rFonts w:ascii="Calibri" w:hAnsi="Calibri"/>
              <w:b w:val="0"/>
              <w:noProof/>
            </w:rPr>
            <w:fldChar w:fldCharType="separate"/>
          </w:r>
          <w:r w:rsidR="004F0BF1">
            <w:rPr>
              <w:rFonts w:ascii="Calibri" w:hAnsi="Calibri"/>
              <w:b w:val="0"/>
              <w:noProof/>
            </w:rPr>
            <w:t>32</w:t>
          </w:r>
          <w:r w:rsidRPr="000F0BC6">
            <w:rPr>
              <w:rFonts w:ascii="Calibri" w:hAnsi="Calibri"/>
              <w:b w:val="0"/>
              <w:noProof/>
            </w:rPr>
            <w:fldChar w:fldCharType="end"/>
          </w:r>
        </w:p>
        <w:p w14:paraId="0D2A4E8F" w14:textId="770B2E8D" w:rsidR="00FC150D" w:rsidRPr="000F0BC6" w:rsidRDefault="00FC150D" w:rsidP="00551393">
          <w:pPr>
            <w:pStyle w:val="TOC3"/>
            <w:tabs>
              <w:tab w:val="left" w:pos="1221"/>
              <w:tab w:val="right" w:leader="dot" w:pos="8290"/>
            </w:tabs>
            <w:spacing w:line="276" w:lineRule="auto"/>
            <w:rPr>
              <w:rFonts w:ascii="Calibri" w:hAnsi="Calibri"/>
              <w:noProof/>
              <w:sz w:val="24"/>
              <w:szCs w:val="24"/>
              <w:lang w:val="en-ZA" w:eastAsia="ja-JP"/>
            </w:rPr>
          </w:pPr>
          <w:r w:rsidRPr="000F0BC6">
            <w:rPr>
              <w:rFonts w:ascii="Calibri" w:hAnsi="Calibri"/>
              <w:noProof/>
            </w:rPr>
            <w:t>7.9.1.</w:t>
          </w:r>
          <w:r w:rsidRPr="000F0BC6">
            <w:rPr>
              <w:rFonts w:ascii="Calibri" w:hAnsi="Calibri"/>
              <w:noProof/>
              <w:sz w:val="24"/>
              <w:szCs w:val="24"/>
              <w:lang w:val="en-ZA" w:eastAsia="ja-JP"/>
            </w:rPr>
            <w:tab/>
          </w:r>
          <w:r w:rsidRPr="000F0BC6">
            <w:rPr>
              <w:rFonts w:ascii="Calibri" w:hAnsi="Calibri"/>
              <w:noProof/>
            </w:rPr>
            <w:t>Premium pricing</w:t>
          </w:r>
          <w:r w:rsidRPr="000F0BC6">
            <w:rPr>
              <w:rFonts w:ascii="Calibri" w:hAnsi="Calibri"/>
              <w:noProof/>
            </w:rPr>
            <w:tab/>
          </w:r>
          <w:r w:rsidRPr="000F0BC6">
            <w:rPr>
              <w:rFonts w:ascii="Calibri" w:hAnsi="Calibri"/>
              <w:noProof/>
            </w:rPr>
            <w:fldChar w:fldCharType="begin"/>
          </w:r>
          <w:r w:rsidRPr="000F0BC6">
            <w:rPr>
              <w:rFonts w:ascii="Calibri" w:hAnsi="Calibri"/>
              <w:noProof/>
            </w:rPr>
            <w:instrText xml:space="preserve"> PAGEREF _Toc380012717 \h </w:instrText>
          </w:r>
          <w:r w:rsidRPr="000F0BC6">
            <w:rPr>
              <w:rFonts w:ascii="Calibri" w:hAnsi="Calibri"/>
              <w:noProof/>
            </w:rPr>
          </w:r>
          <w:r w:rsidRPr="000F0BC6">
            <w:rPr>
              <w:rFonts w:ascii="Calibri" w:hAnsi="Calibri"/>
              <w:noProof/>
            </w:rPr>
            <w:fldChar w:fldCharType="separate"/>
          </w:r>
          <w:r w:rsidR="004F0BF1">
            <w:rPr>
              <w:rFonts w:ascii="Calibri" w:hAnsi="Calibri"/>
              <w:noProof/>
            </w:rPr>
            <w:t>32</w:t>
          </w:r>
          <w:r w:rsidRPr="000F0BC6">
            <w:rPr>
              <w:rFonts w:ascii="Calibri" w:hAnsi="Calibri"/>
              <w:noProof/>
            </w:rPr>
            <w:fldChar w:fldCharType="end"/>
          </w:r>
        </w:p>
        <w:p w14:paraId="2B148450" w14:textId="0EA5763D" w:rsidR="00FC150D" w:rsidRPr="000F0BC6" w:rsidRDefault="00FC150D" w:rsidP="00551393">
          <w:pPr>
            <w:pStyle w:val="TOC3"/>
            <w:tabs>
              <w:tab w:val="left" w:pos="1221"/>
              <w:tab w:val="right" w:leader="dot" w:pos="8290"/>
            </w:tabs>
            <w:spacing w:line="276" w:lineRule="auto"/>
            <w:rPr>
              <w:rFonts w:ascii="Calibri" w:hAnsi="Calibri"/>
              <w:noProof/>
              <w:sz w:val="24"/>
              <w:szCs w:val="24"/>
              <w:lang w:val="en-ZA" w:eastAsia="ja-JP"/>
            </w:rPr>
          </w:pPr>
          <w:r w:rsidRPr="000F0BC6">
            <w:rPr>
              <w:rFonts w:ascii="Calibri" w:hAnsi="Calibri"/>
              <w:noProof/>
            </w:rPr>
            <w:t>7.9.2.</w:t>
          </w:r>
          <w:r w:rsidRPr="000F0BC6">
            <w:rPr>
              <w:rFonts w:ascii="Calibri" w:hAnsi="Calibri"/>
              <w:noProof/>
              <w:sz w:val="24"/>
              <w:szCs w:val="24"/>
              <w:lang w:val="en-ZA" w:eastAsia="ja-JP"/>
            </w:rPr>
            <w:tab/>
          </w:r>
          <w:r w:rsidRPr="000F0BC6">
            <w:rPr>
              <w:rFonts w:ascii="Calibri" w:hAnsi="Calibri"/>
              <w:noProof/>
            </w:rPr>
            <w:t>Similar pricing to 3LRs</w:t>
          </w:r>
          <w:r w:rsidRPr="000F0BC6">
            <w:rPr>
              <w:rFonts w:ascii="Calibri" w:hAnsi="Calibri"/>
              <w:noProof/>
            </w:rPr>
            <w:tab/>
          </w:r>
          <w:r w:rsidRPr="000F0BC6">
            <w:rPr>
              <w:rFonts w:ascii="Calibri" w:hAnsi="Calibri"/>
              <w:noProof/>
            </w:rPr>
            <w:fldChar w:fldCharType="begin"/>
          </w:r>
          <w:r w:rsidRPr="000F0BC6">
            <w:rPr>
              <w:rFonts w:ascii="Calibri" w:hAnsi="Calibri"/>
              <w:noProof/>
            </w:rPr>
            <w:instrText xml:space="preserve"> PAGEREF _Toc380012718 \h </w:instrText>
          </w:r>
          <w:r w:rsidRPr="000F0BC6">
            <w:rPr>
              <w:rFonts w:ascii="Calibri" w:hAnsi="Calibri"/>
              <w:noProof/>
            </w:rPr>
          </w:r>
          <w:r w:rsidRPr="000F0BC6">
            <w:rPr>
              <w:rFonts w:ascii="Calibri" w:hAnsi="Calibri"/>
              <w:noProof/>
            </w:rPr>
            <w:fldChar w:fldCharType="separate"/>
          </w:r>
          <w:r w:rsidR="004F0BF1">
            <w:rPr>
              <w:rFonts w:ascii="Calibri" w:hAnsi="Calibri"/>
              <w:noProof/>
            </w:rPr>
            <w:t>32</w:t>
          </w:r>
          <w:r w:rsidRPr="000F0BC6">
            <w:rPr>
              <w:rFonts w:ascii="Calibri" w:hAnsi="Calibri"/>
              <w:noProof/>
            </w:rPr>
            <w:fldChar w:fldCharType="end"/>
          </w:r>
        </w:p>
        <w:p w14:paraId="4D24CC06" w14:textId="600F0D85" w:rsidR="00FC150D" w:rsidRPr="000F0BC6" w:rsidRDefault="00FC150D" w:rsidP="00551393">
          <w:pPr>
            <w:pStyle w:val="TOC3"/>
            <w:tabs>
              <w:tab w:val="left" w:pos="1221"/>
              <w:tab w:val="right" w:leader="dot" w:pos="8290"/>
            </w:tabs>
            <w:spacing w:line="276" w:lineRule="auto"/>
            <w:rPr>
              <w:rFonts w:ascii="Calibri" w:hAnsi="Calibri"/>
              <w:noProof/>
              <w:sz w:val="24"/>
              <w:szCs w:val="24"/>
              <w:lang w:val="en-ZA" w:eastAsia="ja-JP"/>
            </w:rPr>
          </w:pPr>
          <w:r w:rsidRPr="000F0BC6">
            <w:rPr>
              <w:rFonts w:ascii="Calibri" w:hAnsi="Calibri"/>
              <w:noProof/>
            </w:rPr>
            <w:t>7.9.3.</w:t>
          </w:r>
          <w:r w:rsidRPr="000F0BC6">
            <w:rPr>
              <w:rFonts w:ascii="Calibri" w:hAnsi="Calibri"/>
              <w:noProof/>
              <w:sz w:val="24"/>
              <w:szCs w:val="24"/>
              <w:lang w:val="en-ZA" w:eastAsia="ja-JP"/>
            </w:rPr>
            <w:tab/>
          </w:r>
          <w:r w:rsidRPr="000F0BC6">
            <w:rPr>
              <w:rFonts w:ascii="Calibri" w:hAnsi="Calibri"/>
              <w:noProof/>
            </w:rPr>
            <w:t>Higher initial premium price</w:t>
          </w:r>
          <w:r w:rsidRPr="000F0BC6">
            <w:rPr>
              <w:rFonts w:ascii="Calibri" w:hAnsi="Calibri"/>
              <w:noProof/>
            </w:rPr>
            <w:tab/>
          </w:r>
          <w:r w:rsidRPr="000F0BC6">
            <w:rPr>
              <w:rFonts w:ascii="Calibri" w:hAnsi="Calibri"/>
              <w:noProof/>
            </w:rPr>
            <w:fldChar w:fldCharType="begin"/>
          </w:r>
          <w:r w:rsidRPr="000F0BC6">
            <w:rPr>
              <w:rFonts w:ascii="Calibri" w:hAnsi="Calibri"/>
              <w:noProof/>
            </w:rPr>
            <w:instrText xml:space="preserve"> PAGEREF _Toc380012719 \h </w:instrText>
          </w:r>
          <w:r w:rsidRPr="000F0BC6">
            <w:rPr>
              <w:rFonts w:ascii="Calibri" w:hAnsi="Calibri"/>
              <w:noProof/>
            </w:rPr>
          </w:r>
          <w:r w:rsidRPr="000F0BC6">
            <w:rPr>
              <w:rFonts w:ascii="Calibri" w:hAnsi="Calibri"/>
              <w:noProof/>
            </w:rPr>
            <w:fldChar w:fldCharType="separate"/>
          </w:r>
          <w:r w:rsidR="004F0BF1">
            <w:rPr>
              <w:rFonts w:ascii="Calibri" w:hAnsi="Calibri"/>
              <w:noProof/>
            </w:rPr>
            <w:t>32</w:t>
          </w:r>
          <w:r w:rsidRPr="000F0BC6">
            <w:rPr>
              <w:rFonts w:ascii="Calibri" w:hAnsi="Calibri"/>
              <w:noProof/>
            </w:rPr>
            <w:fldChar w:fldCharType="end"/>
          </w:r>
        </w:p>
        <w:p w14:paraId="17B3EFA7" w14:textId="1246087A" w:rsidR="00FC150D" w:rsidRPr="000F0BC6" w:rsidRDefault="00FC150D" w:rsidP="00551393">
          <w:pPr>
            <w:pStyle w:val="TOC3"/>
            <w:tabs>
              <w:tab w:val="left" w:pos="1221"/>
              <w:tab w:val="right" w:leader="dot" w:pos="8290"/>
            </w:tabs>
            <w:spacing w:line="276" w:lineRule="auto"/>
            <w:rPr>
              <w:rFonts w:ascii="Calibri" w:hAnsi="Calibri"/>
              <w:noProof/>
              <w:sz w:val="24"/>
              <w:szCs w:val="24"/>
              <w:lang w:val="en-ZA" w:eastAsia="ja-JP"/>
            </w:rPr>
          </w:pPr>
          <w:r w:rsidRPr="000F0BC6">
            <w:rPr>
              <w:rFonts w:ascii="Calibri" w:hAnsi="Calibri"/>
              <w:noProof/>
            </w:rPr>
            <w:t>7.9.4.</w:t>
          </w:r>
          <w:r w:rsidRPr="000F0BC6">
            <w:rPr>
              <w:rFonts w:ascii="Calibri" w:hAnsi="Calibri"/>
              <w:noProof/>
              <w:sz w:val="24"/>
              <w:szCs w:val="24"/>
              <w:lang w:val="en-ZA" w:eastAsia="ja-JP"/>
            </w:rPr>
            <w:tab/>
          </w:r>
          <w:r w:rsidRPr="000F0BC6">
            <w:rPr>
              <w:rFonts w:ascii="Calibri" w:hAnsi="Calibri"/>
              <w:noProof/>
            </w:rPr>
            <w:t>Pricing lower than 3LRs</w:t>
          </w:r>
          <w:r w:rsidRPr="000F0BC6">
            <w:rPr>
              <w:rFonts w:ascii="Calibri" w:hAnsi="Calibri"/>
              <w:noProof/>
            </w:rPr>
            <w:tab/>
          </w:r>
          <w:r w:rsidRPr="000F0BC6">
            <w:rPr>
              <w:rFonts w:ascii="Calibri" w:hAnsi="Calibri"/>
              <w:noProof/>
            </w:rPr>
            <w:fldChar w:fldCharType="begin"/>
          </w:r>
          <w:r w:rsidRPr="000F0BC6">
            <w:rPr>
              <w:rFonts w:ascii="Calibri" w:hAnsi="Calibri"/>
              <w:noProof/>
            </w:rPr>
            <w:instrText xml:space="preserve"> PAGEREF _Toc380012720 \h </w:instrText>
          </w:r>
          <w:r w:rsidRPr="000F0BC6">
            <w:rPr>
              <w:rFonts w:ascii="Calibri" w:hAnsi="Calibri"/>
              <w:noProof/>
            </w:rPr>
          </w:r>
          <w:r w:rsidRPr="000F0BC6">
            <w:rPr>
              <w:rFonts w:ascii="Calibri" w:hAnsi="Calibri"/>
              <w:noProof/>
            </w:rPr>
            <w:fldChar w:fldCharType="separate"/>
          </w:r>
          <w:r w:rsidR="004F0BF1">
            <w:rPr>
              <w:rFonts w:ascii="Calibri" w:hAnsi="Calibri"/>
              <w:noProof/>
            </w:rPr>
            <w:t>32</w:t>
          </w:r>
          <w:r w:rsidRPr="000F0BC6">
            <w:rPr>
              <w:rFonts w:ascii="Calibri" w:hAnsi="Calibri"/>
              <w:noProof/>
            </w:rPr>
            <w:fldChar w:fldCharType="end"/>
          </w:r>
        </w:p>
        <w:p w14:paraId="6CFD9B9A" w14:textId="1655FAF8" w:rsidR="00FC150D" w:rsidRPr="000F0BC6" w:rsidRDefault="00FC150D" w:rsidP="00551393">
          <w:pPr>
            <w:pStyle w:val="TOC2"/>
            <w:tabs>
              <w:tab w:val="left" w:pos="973"/>
              <w:tab w:val="right" w:leader="dot" w:pos="8290"/>
            </w:tabs>
            <w:spacing w:line="276" w:lineRule="auto"/>
            <w:rPr>
              <w:rFonts w:ascii="Calibri" w:hAnsi="Calibri"/>
              <w:b w:val="0"/>
              <w:noProof/>
              <w:sz w:val="24"/>
              <w:szCs w:val="24"/>
              <w:lang w:val="en-ZA" w:eastAsia="ja-JP"/>
            </w:rPr>
          </w:pPr>
          <w:r w:rsidRPr="000F0BC6">
            <w:rPr>
              <w:rFonts w:ascii="Calibri" w:hAnsi="Calibri"/>
              <w:b w:val="0"/>
              <w:noProof/>
            </w:rPr>
            <w:t>7.10.</w:t>
          </w:r>
          <w:r w:rsidRPr="000F0BC6">
            <w:rPr>
              <w:rFonts w:ascii="Calibri" w:hAnsi="Calibri"/>
              <w:b w:val="0"/>
              <w:noProof/>
              <w:sz w:val="24"/>
              <w:szCs w:val="24"/>
              <w:lang w:val="en-ZA" w:eastAsia="ja-JP"/>
            </w:rPr>
            <w:tab/>
          </w:r>
          <w:r w:rsidRPr="000F0BC6">
            <w:rPr>
              <w:rFonts w:ascii="Calibri" w:hAnsi="Calibri"/>
              <w:b w:val="0"/>
              <w:noProof/>
            </w:rPr>
            <w:t>Intellectual Property and Other Rights</w:t>
          </w:r>
          <w:r w:rsidRPr="000F0BC6">
            <w:rPr>
              <w:rFonts w:ascii="Calibri" w:hAnsi="Calibri"/>
              <w:b w:val="0"/>
              <w:noProof/>
            </w:rPr>
            <w:tab/>
          </w:r>
          <w:r w:rsidRPr="000F0BC6">
            <w:rPr>
              <w:rFonts w:ascii="Calibri" w:hAnsi="Calibri"/>
              <w:b w:val="0"/>
              <w:noProof/>
            </w:rPr>
            <w:fldChar w:fldCharType="begin"/>
          </w:r>
          <w:r w:rsidRPr="000F0BC6">
            <w:rPr>
              <w:rFonts w:ascii="Calibri" w:hAnsi="Calibri"/>
              <w:b w:val="0"/>
              <w:noProof/>
            </w:rPr>
            <w:instrText xml:space="preserve"> PAGEREF _Toc380012721 \h </w:instrText>
          </w:r>
          <w:r w:rsidRPr="000F0BC6">
            <w:rPr>
              <w:rFonts w:ascii="Calibri" w:hAnsi="Calibri"/>
              <w:b w:val="0"/>
              <w:noProof/>
            </w:rPr>
          </w:r>
          <w:r w:rsidRPr="000F0BC6">
            <w:rPr>
              <w:rFonts w:ascii="Calibri" w:hAnsi="Calibri"/>
              <w:b w:val="0"/>
              <w:noProof/>
            </w:rPr>
            <w:fldChar w:fldCharType="separate"/>
          </w:r>
          <w:r w:rsidR="004F0BF1">
            <w:rPr>
              <w:rFonts w:ascii="Calibri" w:hAnsi="Calibri"/>
              <w:b w:val="0"/>
              <w:noProof/>
            </w:rPr>
            <w:t>33</w:t>
          </w:r>
          <w:r w:rsidRPr="000F0BC6">
            <w:rPr>
              <w:rFonts w:ascii="Calibri" w:hAnsi="Calibri"/>
              <w:b w:val="0"/>
              <w:noProof/>
            </w:rPr>
            <w:fldChar w:fldCharType="end"/>
          </w:r>
        </w:p>
        <w:p w14:paraId="58475D27" w14:textId="6F5D2076" w:rsidR="00FC150D" w:rsidRPr="000F0BC6" w:rsidRDefault="00FC150D" w:rsidP="00551393">
          <w:pPr>
            <w:pStyle w:val="TOC3"/>
            <w:tabs>
              <w:tab w:val="left" w:pos="1343"/>
              <w:tab w:val="right" w:leader="dot" w:pos="8290"/>
            </w:tabs>
            <w:spacing w:line="276" w:lineRule="auto"/>
            <w:rPr>
              <w:rFonts w:ascii="Calibri" w:hAnsi="Calibri"/>
              <w:noProof/>
              <w:sz w:val="24"/>
              <w:szCs w:val="24"/>
              <w:lang w:val="en-ZA" w:eastAsia="ja-JP"/>
            </w:rPr>
          </w:pPr>
          <w:r w:rsidRPr="000F0BC6">
            <w:rPr>
              <w:rFonts w:ascii="Calibri" w:hAnsi="Calibri"/>
              <w:noProof/>
            </w:rPr>
            <w:t>7.10.1.</w:t>
          </w:r>
          <w:r w:rsidRPr="000F0BC6">
            <w:rPr>
              <w:rFonts w:ascii="Calibri" w:hAnsi="Calibri"/>
              <w:noProof/>
              <w:sz w:val="24"/>
              <w:szCs w:val="24"/>
              <w:lang w:val="en-ZA" w:eastAsia="ja-JP"/>
            </w:rPr>
            <w:tab/>
          </w:r>
          <w:r w:rsidRPr="000F0BC6">
            <w:rPr>
              <w:rFonts w:ascii="Calibri" w:hAnsi="Calibri"/>
              <w:noProof/>
            </w:rPr>
            <w:t>.ZA Alternative Dispute Resolution Process</w:t>
          </w:r>
          <w:r w:rsidRPr="000F0BC6">
            <w:rPr>
              <w:rFonts w:ascii="Calibri" w:hAnsi="Calibri"/>
              <w:noProof/>
            </w:rPr>
            <w:tab/>
          </w:r>
          <w:r w:rsidRPr="000F0BC6">
            <w:rPr>
              <w:rFonts w:ascii="Calibri" w:hAnsi="Calibri"/>
              <w:noProof/>
            </w:rPr>
            <w:fldChar w:fldCharType="begin"/>
          </w:r>
          <w:r w:rsidRPr="000F0BC6">
            <w:rPr>
              <w:rFonts w:ascii="Calibri" w:hAnsi="Calibri"/>
              <w:noProof/>
            </w:rPr>
            <w:instrText xml:space="preserve"> PAGEREF _Toc380012722 \h </w:instrText>
          </w:r>
          <w:r w:rsidRPr="000F0BC6">
            <w:rPr>
              <w:rFonts w:ascii="Calibri" w:hAnsi="Calibri"/>
              <w:noProof/>
            </w:rPr>
          </w:r>
          <w:r w:rsidRPr="000F0BC6">
            <w:rPr>
              <w:rFonts w:ascii="Calibri" w:hAnsi="Calibri"/>
              <w:noProof/>
            </w:rPr>
            <w:fldChar w:fldCharType="separate"/>
          </w:r>
          <w:r w:rsidR="004F0BF1">
            <w:rPr>
              <w:rFonts w:ascii="Calibri" w:hAnsi="Calibri"/>
              <w:noProof/>
            </w:rPr>
            <w:t>33</w:t>
          </w:r>
          <w:r w:rsidRPr="000F0BC6">
            <w:rPr>
              <w:rFonts w:ascii="Calibri" w:hAnsi="Calibri"/>
              <w:noProof/>
            </w:rPr>
            <w:fldChar w:fldCharType="end"/>
          </w:r>
        </w:p>
        <w:p w14:paraId="44CD84E6" w14:textId="143DB3AB" w:rsidR="00FC150D" w:rsidRPr="00551393" w:rsidRDefault="00FC150D" w:rsidP="00551393">
          <w:pPr>
            <w:pStyle w:val="TOC1"/>
            <w:tabs>
              <w:tab w:val="left" w:pos="438"/>
              <w:tab w:val="right" w:leader="dot" w:pos="8290"/>
            </w:tabs>
            <w:spacing w:line="276" w:lineRule="auto"/>
            <w:rPr>
              <w:rFonts w:ascii="Calibri" w:hAnsi="Calibri"/>
              <w:b w:val="0"/>
              <w:noProof/>
              <w:lang w:val="en-ZA" w:eastAsia="ja-JP"/>
            </w:rPr>
          </w:pPr>
          <w:r w:rsidRPr="00551393">
            <w:rPr>
              <w:rFonts w:ascii="Calibri" w:hAnsi="Calibri"/>
              <w:noProof/>
            </w:rPr>
            <w:t>8.</w:t>
          </w:r>
          <w:r w:rsidRPr="00551393">
            <w:rPr>
              <w:rFonts w:ascii="Calibri" w:hAnsi="Calibri"/>
              <w:b w:val="0"/>
              <w:noProof/>
              <w:lang w:val="en-ZA" w:eastAsia="ja-JP"/>
            </w:rPr>
            <w:tab/>
          </w:r>
          <w:r w:rsidRPr="00551393">
            <w:rPr>
              <w:rFonts w:ascii="Calibri" w:hAnsi="Calibri"/>
              <w:noProof/>
            </w:rPr>
            <w:t>CONCLUSION</w:t>
          </w:r>
          <w:r w:rsidRPr="00551393">
            <w:rPr>
              <w:rFonts w:ascii="Calibri" w:hAnsi="Calibri"/>
              <w:noProof/>
            </w:rPr>
            <w:tab/>
          </w:r>
          <w:r w:rsidRPr="00551393">
            <w:rPr>
              <w:rFonts w:ascii="Calibri" w:hAnsi="Calibri"/>
              <w:noProof/>
            </w:rPr>
            <w:fldChar w:fldCharType="begin"/>
          </w:r>
          <w:r w:rsidRPr="00551393">
            <w:rPr>
              <w:rFonts w:ascii="Calibri" w:hAnsi="Calibri"/>
              <w:noProof/>
            </w:rPr>
            <w:instrText xml:space="preserve"> PAGEREF _Toc380012723 \h </w:instrText>
          </w:r>
          <w:r w:rsidRPr="00551393">
            <w:rPr>
              <w:rFonts w:ascii="Calibri" w:hAnsi="Calibri"/>
              <w:noProof/>
            </w:rPr>
          </w:r>
          <w:r w:rsidRPr="00551393">
            <w:rPr>
              <w:rFonts w:ascii="Calibri" w:hAnsi="Calibri"/>
              <w:noProof/>
            </w:rPr>
            <w:fldChar w:fldCharType="separate"/>
          </w:r>
          <w:r w:rsidR="004F0BF1">
            <w:rPr>
              <w:rFonts w:ascii="Calibri" w:hAnsi="Calibri"/>
              <w:noProof/>
            </w:rPr>
            <w:t>35</w:t>
          </w:r>
          <w:r w:rsidRPr="00551393">
            <w:rPr>
              <w:rFonts w:ascii="Calibri" w:hAnsi="Calibri"/>
              <w:noProof/>
            </w:rPr>
            <w:fldChar w:fldCharType="end"/>
          </w:r>
        </w:p>
        <w:p w14:paraId="1B703C54" w14:textId="77777777" w:rsidR="00C912F8" w:rsidRPr="00551393" w:rsidRDefault="00C912F8" w:rsidP="00FC150D">
          <w:pPr>
            <w:spacing w:line="276" w:lineRule="auto"/>
            <w:rPr>
              <w:rFonts w:ascii="Calibri" w:hAnsi="Calibri"/>
            </w:rPr>
          </w:pPr>
          <w:r w:rsidRPr="00FC150D">
            <w:rPr>
              <w:rFonts w:ascii="Calibri" w:hAnsi="Calibri"/>
              <w:b/>
              <w:bCs/>
              <w:noProof/>
              <w:sz w:val="22"/>
              <w:szCs w:val="22"/>
            </w:rPr>
            <w:fldChar w:fldCharType="end"/>
          </w:r>
        </w:p>
      </w:sdtContent>
    </w:sdt>
    <w:p w14:paraId="3BC73503" w14:textId="77777777" w:rsidR="00C912F8" w:rsidRDefault="00C912F8" w:rsidP="009A7068">
      <w:pPr>
        <w:spacing w:line="276" w:lineRule="auto"/>
        <w:jc w:val="both"/>
        <w:rPr>
          <w:rFonts w:ascii="Calibri" w:hAnsi="Calibri"/>
        </w:rPr>
      </w:pPr>
    </w:p>
    <w:p w14:paraId="64498D67" w14:textId="77777777" w:rsidR="00C912F8" w:rsidRDefault="00C912F8" w:rsidP="009A7068">
      <w:pPr>
        <w:spacing w:line="276" w:lineRule="auto"/>
        <w:jc w:val="both"/>
        <w:rPr>
          <w:rFonts w:ascii="Calibri" w:hAnsi="Calibri"/>
        </w:rPr>
      </w:pPr>
    </w:p>
    <w:p w14:paraId="74C29609" w14:textId="77777777" w:rsidR="00C912F8" w:rsidRDefault="00C912F8" w:rsidP="009A7068">
      <w:pPr>
        <w:spacing w:line="276" w:lineRule="auto"/>
        <w:jc w:val="both"/>
        <w:rPr>
          <w:rFonts w:ascii="Calibri" w:hAnsi="Calibri"/>
        </w:rPr>
      </w:pPr>
    </w:p>
    <w:p w14:paraId="6802CD81" w14:textId="77777777" w:rsidR="00C912F8" w:rsidRDefault="00C912F8" w:rsidP="009A7068">
      <w:pPr>
        <w:spacing w:line="276" w:lineRule="auto"/>
        <w:jc w:val="both"/>
        <w:rPr>
          <w:rFonts w:ascii="Calibri" w:hAnsi="Calibri"/>
        </w:rPr>
      </w:pPr>
    </w:p>
    <w:p w14:paraId="4E92BFFA" w14:textId="77777777" w:rsidR="00C912F8" w:rsidRDefault="00C912F8" w:rsidP="009A7068">
      <w:pPr>
        <w:pStyle w:val="ListParagraph"/>
        <w:numPr>
          <w:ilvl w:val="0"/>
          <w:numId w:val="1"/>
        </w:numPr>
        <w:spacing w:line="276" w:lineRule="auto"/>
        <w:jc w:val="both"/>
        <w:rPr>
          <w:rFonts w:ascii="Calibri" w:hAnsi="Calibri"/>
          <w:b/>
        </w:rPr>
        <w:sectPr w:rsidR="00C912F8" w:rsidSect="00057C52">
          <w:pgSz w:w="11900" w:h="16840"/>
          <w:pgMar w:top="1440" w:right="1800" w:bottom="1440" w:left="1800" w:header="708" w:footer="708" w:gutter="0"/>
          <w:cols w:space="708"/>
          <w:docGrid w:linePitch="360"/>
        </w:sectPr>
      </w:pPr>
    </w:p>
    <w:p w14:paraId="6EDBCC29" w14:textId="77777777" w:rsidR="00783003" w:rsidRDefault="00783003" w:rsidP="00783003">
      <w:pPr>
        <w:pStyle w:val="Heading1"/>
      </w:pPr>
      <w:bookmarkStart w:id="1" w:name="_Toc380012665"/>
      <w:r>
        <w:lastRenderedPageBreak/>
        <w:t>Definitions</w:t>
      </w:r>
      <w:bookmarkEnd w:id="1"/>
    </w:p>
    <w:p w14:paraId="013421C8" w14:textId="77777777" w:rsidR="00E73685" w:rsidRPr="000331C2" w:rsidRDefault="00E73685" w:rsidP="00E73685">
      <w:pPr>
        <w:jc w:val="both"/>
        <w:rPr>
          <w:rFonts w:ascii="Calibri" w:hAnsi="Calibri"/>
        </w:rPr>
      </w:pPr>
    </w:p>
    <w:p w14:paraId="4800A3E3" w14:textId="77777777" w:rsidR="00551393" w:rsidRPr="00551393" w:rsidRDefault="00E73685" w:rsidP="00E73685">
      <w:pPr>
        <w:jc w:val="both"/>
        <w:rPr>
          <w:rFonts w:ascii="Times New Roman" w:hAnsi="Times New Roman" w:cs="Times New Roman"/>
        </w:rPr>
      </w:pPr>
      <w:r w:rsidRPr="00551393">
        <w:rPr>
          <w:rFonts w:ascii="Times New Roman" w:hAnsi="Times New Roman" w:cs="Times New Roman"/>
        </w:rPr>
        <w:t xml:space="preserve">Terms and Definitions in </w:t>
      </w:r>
      <w:r w:rsidRPr="00551393">
        <w:rPr>
          <w:rFonts w:ascii="Times New Roman" w:hAnsi="Times New Roman" w:cs="Times New Roman"/>
          <w:i/>
        </w:rPr>
        <w:t>italics</w:t>
      </w:r>
      <w:r w:rsidRPr="00551393">
        <w:rPr>
          <w:rFonts w:ascii="Times New Roman" w:hAnsi="Times New Roman" w:cs="Times New Roman"/>
        </w:rPr>
        <w:t xml:space="preserve"> denote terms extracted from the </w:t>
      </w:r>
      <w:r w:rsidR="00F44727" w:rsidRPr="00551393">
        <w:rPr>
          <w:rFonts w:ascii="Times New Roman" w:hAnsi="Times New Roman" w:cs="Times New Roman"/>
        </w:rPr>
        <w:t xml:space="preserve">Electronic Communications and Transactions Act 25 of 2002 </w:t>
      </w:r>
      <w:r w:rsidRPr="00551393">
        <w:rPr>
          <w:rFonts w:ascii="Times New Roman" w:hAnsi="Times New Roman" w:cs="Times New Roman"/>
        </w:rPr>
        <w:t>Act.</w:t>
      </w:r>
      <w:r w:rsidR="000331C2" w:rsidRPr="00551393">
        <w:rPr>
          <w:rFonts w:ascii="Times New Roman" w:hAnsi="Times New Roman" w:cs="Times New Roman"/>
        </w:rPr>
        <w:t xml:space="preserve"> </w:t>
      </w:r>
    </w:p>
    <w:p w14:paraId="5B9C1813" w14:textId="77777777" w:rsidR="00551393" w:rsidRPr="00551393" w:rsidRDefault="00551393" w:rsidP="00E73685">
      <w:pPr>
        <w:jc w:val="both"/>
        <w:rPr>
          <w:rFonts w:ascii="Times New Roman" w:hAnsi="Times New Roman" w:cs="Times New Roman"/>
        </w:rPr>
      </w:pPr>
    </w:p>
    <w:p w14:paraId="0E5489B1" w14:textId="77777777" w:rsidR="00E73685" w:rsidRPr="00551393" w:rsidRDefault="007C7B88" w:rsidP="00E73685">
      <w:pPr>
        <w:jc w:val="both"/>
        <w:rPr>
          <w:rFonts w:ascii="Times New Roman" w:hAnsi="Times New Roman" w:cs="Times New Roman"/>
        </w:rPr>
      </w:pPr>
      <w:r w:rsidRPr="00551393">
        <w:rPr>
          <w:rFonts w:ascii="Times New Roman" w:hAnsi="Times New Roman" w:cs="Times New Roman"/>
        </w:rPr>
        <w:t>Unless otherwise stated, t</w:t>
      </w:r>
      <w:r w:rsidR="000331C2" w:rsidRPr="00551393">
        <w:rPr>
          <w:rFonts w:ascii="Times New Roman" w:hAnsi="Times New Roman" w:cs="Times New Roman"/>
        </w:rPr>
        <w:t>he rest of the Terms and Definitions are extracted from the .ZA Second Level Domain General Policy</w:t>
      </w:r>
      <w:r w:rsidR="00551393" w:rsidRPr="00551393">
        <w:rPr>
          <w:rFonts w:ascii="Times New Roman" w:hAnsi="Times New Roman" w:cs="Times New Roman"/>
        </w:rPr>
        <w:t>.</w:t>
      </w:r>
    </w:p>
    <w:p w14:paraId="5C32F748" w14:textId="77777777" w:rsidR="00E73685" w:rsidRPr="000331C2" w:rsidRDefault="00E73685" w:rsidP="00E73685">
      <w:pPr>
        <w:jc w:val="both"/>
        <w:rPr>
          <w:rFonts w:ascii="Calibri" w:hAnsi="Calibri"/>
        </w:rPr>
      </w:pPr>
    </w:p>
    <w:p w14:paraId="2A4576E6" w14:textId="77777777" w:rsidR="00E73685" w:rsidRPr="000331C2" w:rsidRDefault="00E73685" w:rsidP="00E73685">
      <w:pPr>
        <w:jc w:val="both"/>
        <w:rPr>
          <w:rFonts w:ascii="Calibri" w:hAnsi="Calibri"/>
        </w:rPr>
      </w:pPr>
    </w:p>
    <w:p w14:paraId="45EF250E" w14:textId="77777777" w:rsidR="00783003" w:rsidRPr="000331C2" w:rsidRDefault="00783003" w:rsidP="00783003">
      <w:pPr>
        <w:spacing w:line="276" w:lineRule="auto"/>
        <w:jc w:val="both"/>
        <w:rPr>
          <w:rFonts w:ascii="Calibri" w:hAnsi="Calibri"/>
        </w:rPr>
      </w:pPr>
      <w:r w:rsidRPr="000F0BC6">
        <w:rPr>
          <w:rFonts w:ascii="Calibri" w:hAnsi="Calibri"/>
          <w:b/>
          <w:i/>
        </w:rPr>
        <w:t>“3LR”</w:t>
      </w:r>
      <w:r w:rsidR="00E73685" w:rsidRPr="000331C2">
        <w:rPr>
          <w:rFonts w:ascii="Calibri" w:hAnsi="Calibri"/>
        </w:rPr>
        <w:t xml:space="preserve"> means a</w:t>
      </w:r>
      <w:r w:rsidR="007818F3" w:rsidRPr="000331C2">
        <w:rPr>
          <w:rFonts w:ascii="Calibri" w:hAnsi="Calibri"/>
        </w:rPr>
        <w:t xml:space="preserve"> Domain Name registered immediately below an SLD;</w:t>
      </w:r>
    </w:p>
    <w:p w14:paraId="026D5937" w14:textId="77777777" w:rsidR="00783003" w:rsidRPr="000331C2" w:rsidRDefault="00783003" w:rsidP="00783003">
      <w:pPr>
        <w:spacing w:line="276" w:lineRule="auto"/>
        <w:jc w:val="both"/>
        <w:rPr>
          <w:rFonts w:ascii="Calibri" w:hAnsi="Calibri"/>
        </w:rPr>
      </w:pPr>
    </w:p>
    <w:p w14:paraId="38043F44" w14:textId="77777777" w:rsidR="007818F3" w:rsidRPr="000331C2" w:rsidRDefault="00783003" w:rsidP="007818F3">
      <w:pPr>
        <w:spacing w:line="276" w:lineRule="auto"/>
        <w:jc w:val="both"/>
        <w:rPr>
          <w:rFonts w:ascii="Calibri" w:hAnsi="Calibri"/>
          <w:i/>
        </w:rPr>
      </w:pPr>
      <w:r w:rsidRPr="000331C2">
        <w:rPr>
          <w:rFonts w:ascii="Calibri" w:hAnsi="Calibri"/>
          <w:b/>
          <w:i/>
        </w:rPr>
        <w:t>“ccTLD”</w:t>
      </w:r>
      <w:r w:rsidR="007818F3" w:rsidRPr="000331C2">
        <w:rPr>
          <w:rFonts w:ascii="Calibri" w:hAnsi="Calibri"/>
          <w:i/>
        </w:rPr>
        <w:t xml:space="preserve"> </w:t>
      </w:r>
      <w:r w:rsidR="007818F3" w:rsidRPr="000331C2">
        <w:rPr>
          <w:rFonts w:ascii="Calibri" w:eastAsia="Times New Roman" w:hAnsi="Calibri"/>
          <w:i/>
        </w:rPr>
        <w:t>means country code domain at the top level of the Internet's domain name system assigned according to the two-letter codes in the International Standard ISO 3166-1 (Codes for Representation of Names of Countries and their Subdivision);</w:t>
      </w:r>
    </w:p>
    <w:p w14:paraId="15FBD499" w14:textId="77777777" w:rsidR="00E73685" w:rsidRPr="000331C2" w:rsidRDefault="00E73685" w:rsidP="00783003">
      <w:pPr>
        <w:spacing w:line="276" w:lineRule="auto"/>
        <w:jc w:val="both"/>
        <w:rPr>
          <w:rFonts w:ascii="Calibri" w:hAnsi="Calibri"/>
        </w:rPr>
      </w:pPr>
    </w:p>
    <w:p w14:paraId="7917A13C" w14:textId="77777777" w:rsidR="007818F3" w:rsidRPr="000331C2" w:rsidRDefault="00E73685" w:rsidP="007818F3">
      <w:pPr>
        <w:jc w:val="both"/>
        <w:rPr>
          <w:rFonts w:ascii="Calibri" w:hAnsi="Calibri"/>
        </w:rPr>
      </w:pPr>
      <w:r w:rsidRPr="000331C2">
        <w:rPr>
          <w:rFonts w:ascii="Calibri" w:hAnsi="Calibri"/>
          <w:b/>
          <w:i/>
        </w:rPr>
        <w:t>“Charter</w:t>
      </w:r>
      <w:r w:rsidR="007818F3" w:rsidRPr="000331C2">
        <w:rPr>
          <w:rFonts w:ascii="Calibri" w:hAnsi="Calibri"/>
          <w:b/>
          <w:i/>
        </w:rPr>
        <w:t>”</w:t>
      </w:r>
      <w:r w:rsidR="007818F3" w:rsidRPr="000331C2">
        <w:rPr>
          <w:rFonts w:ascii="Calibri" w:hAnsi="Calibri"/>
          <w:i/>
        </w:rPr>
        <w:t xml:space="preserve"> </w:t>
      </w:r>
      <w:r w:rsidR="007818F3" w:rsidRPr="000331C2">
        <w:rPr>
          <w:rFonts w:ascii="Calibri" w:hAnsi="Calibri"/>
        </w:rPr>
        <w:t xml:space="preserve">as a noun means the 'constitution' of a Second Level Domain, specifying, </w:t>
      </w:r>
      <w:r w:rsidR="007818F3" w:rsidRPr="000331C2">
        <w:rPr>
          <w:rFonts w:ascii="Calibri" w:hAnsi="Calibri"/>
          <w:i/>
        </w:rPr>
        <w:t>inter alia</w:t>
      </w:r>
      <w:r w:rsidR="007818F3" w:rsidRPr="000331C2">
        <w:rPr>
          <w:rFonts w:ascii="Calibri" w:hAnsi="Calibri"/>
        </w:rPr>
        <w:t>, the purpose and nature of the Second Level Domain, the criteria for registration of domain names within the Second Level Domain, and the manner of administration of the Second Level Domain; as a verb means the establishment of a Charter for a Second Level Domain, which process is completed upon approval of the Charter by ZADNA.</w:t>
      </w:r>
    </w:p>
    <w:p w14:paraId="1A9168B8" w14:textId="77777777" w:rsidR="00E73685" w:rsidRPr="000331C2" w:rsidRDefault="00E73685" w:rsidP="00783003">
      <w:pPr>
        <w:spacing w:line="276" w:lineRule="auto"/>
        <w:jc w:val="both"/>
        <w:rPr>
          <w:rFonts w:ascii="Calibri" w:hAnsi="Calibri"/>
        </w:rPr>
      </w:pPr>
    </w:p>
    <w:p w14:paraId="576B204D" w14:textId="77777777" w:rsidR="007818F3" w:rsidRPr="007C7B88" w:rsidRDefault="007818F3" w:rsidP="007818F3">
      <w:pPr>
        <w:jc w:val="both"/>
        <w:rPr>
          <w:rFonts w:ascii="Calibri" w:hAnsi="Calibri"/>
          <w:i/>
        </w:rPr>
      </w:pPr>
      <w:r w:rsidRPr="000331C2">
        <w:rPr>
          <w:rFonts w:ascii="Calibri" w:hAnsi="Calibri"/>
          <w:b/>
          <w:i/>
        </w:rPr>
        <w:t>“Domain Name”</w:t>
      </w:r>
      <w:r w:rsidRPr="000331C2">
        <w:rPr>
          <w:rFonts w:ascii="Calibri" w:hAnsi="Calibri"/>
          <w:i/>
        </w:rPr>
        <w:t xml:space="preserve"> means an alphanumeric designation that is registered or assigned in </w:t>
      </w:r>
      <w:r w:rsidRPr="007C7B88">
        <w:rPr>
          <w:rFonts w:ascii="Calibri" w:hAnsi="Calibri"/>
          <w:i/>
        </w:rPr>
        <w:t>respect of an electronic address or other resource on the Internet;</w:t>
      </w:r>
    </w:p>
    <w:p w14:paraId="43C3126C" w14:textId="77777777" w:rsidR="00E73685" w:rsidRPr="007C7B88" w:rsidRDefault="00E73685" w:rsidP="00783003">
      <w:pPr>
        <w:spacing w:line="276" w:lineRule="auto"/>
        <w:jc w:val="both"/>
        <w:rPr>
          <w:rFonts w:ascii="Calibri" w:hAnsi="Calibri"/>
        </w:rPr>
      </w:pPr>
    </w:p>
    <w:p w14:paraId="2DA69B04" w14:textId="77777777" w:rsidR="00783003" w:rsidRPr="007C7B88" w:rsidRDefault="00783003" w:rsidP="00783003">
      <w:pPr>
        <w:spacing w:line="276" w:lineRule="auto"/>
        <w:jc w:val="both"/>
        <w:rPr>
          <w:rFonts w:ascii="Calibri" w:hAnsi="Calibri"/>
        </w:rPr>
      </w:pPr>
      <w:r w:rsidRPr="007C7B88">
        <w:rPr>
          <w:rFonts w:ascii="Calibri" w:hAnsi="Calibri"/>
          <w:b/>
          <w:i/>
        </w:rPr>
        <w:t>“gTLDs”</w:t>
      </w:r>
      <w:r w:rsidR="007818F3" w:rsidRPr="007C7B88">
        <w:rPr>
          <w:rFonts w:ascii="Calibri" w:hAnsi="Calibri"/>
          <w:b/>
        </w:rPr>
        <w:t xml:space="preserve"> </w:t>
      </w:r>
      <w:r w:rsidR="007818F3" w:rsidRPr="007C7B88">
        <w:rPr>
          <w:rFonts w:ascii="Calibri" w:hAnsi="Calibri"/>
        </w:rPr>
        <w:t>means generic Top Level Domains;</w:t>
      </w:r>
    </w:p>
    <w:p w14:paraId="6B95C3DD" w14:textId="77777777" w:rsidR="00783003" w:rsidRPr="007C7B88" w:rsidRDefault="00783003" w:rsidP="00783003">
      <w:pPr>
        <w:spacing w:line="276" w:lineRule="auto"/>
        <w:jc w:val="both"/>
        <w:rPr>
          <w:rFonts w:ascii="Calibri" w:hAnsi="Calibri"/>
        </w:rPr>
      </w:pPr>
    </w:p>
    <w:p w14:paraId="6B87E633" w14:textId="77777777" w:rsidR="00783003" w:rsidRPr="007C7B88" w:rsidRDefault="007C7B88" w:rsidP="007C7B88">
      <w:pPr>
        <w:jc w:val="both"/>
        <w:rPr>
          <w:rFonts w:ascii="Calibri" w:hAnsi="Calibri"/>
        </w:rPr>
      </w:pPr>
      <w:r w:rsidRPr="007C7B88">
        <w:rPr>
          <w:rFonts w:ascii="Calibri" w:hAnsi="Calibri"/>
          <w:b/>
          <w:i/>
        </w:rPr>
        <w:t>“Private Use SLDs”</w:t>
      </w:r>
      <w:r w:rsidRPr="007C7B88">
        <w:rPr>
          <w:rFonts w:ascii="Calibri" w:hAnsi="Calibri"/>
        </w:rPr>
        <w:t xml:space="preserve"> mean agric.za, grondar.za and nis.za, which were assigned to certain persons for private use prior to ZADNA assuming responsibility of managing and regulating .ZA (in this document, Private Use SLDs also means any new SLDs that may be delegated as SLR and for private use in the future); </w:t>
      </w:r>
    </w:p>
    <w:p w14:paraId="5797288A" w14:textId="77777777" w:rsidR="00783003" w:rsidRPr="007C7B88" w:rsidRDefault="00783003" w:rsidP="00783003">
      <w:pPr>
        <w:spacing w:line="276" w:lineRule="auto"/>
        <w:jc w:val="both"/>
        <w:rPr>
          <w:rFonts w:ascii="Calibri" w:hAnsi="Calibri"/>
        </w:rPr>
      </w:pPr>
    </w:p>
    <w:p w14:paraId="5CFB1344" w14:textId="77777777" w:rsidR="000331C2" w:rsidRPr="007C7B88" w:rsidRDefault="000331C2" w:rsidP="000331C2">
      <w:pPr>
        <w:jc w:val="both"/>
        <w:rPr>
          <w:rFonts w:ascii="Calibri" w:hAnsi="Calibri"/>
        </w:rPr>
      </w:pPr>
      <w:r w:rsidRPr="007C7B88">
        <w:rPr>
          <w:rFonts w:ascii="Calibri" w:hAnsi="Calibri"/>
          <w:b/>
          <w:i/>
        </w:rPr>
        <w:t>“Registrant”</w:t>
      </w:r>
      <w:r w:rsidRPr="007C7B88">
        <w:rPr>
          <w:rFonts w:ascii="Calibri" w:hAnsi="Calibri"/>
        </w:rPr>
        <w:t xml:space="preserve"> means a holder of a Domain Name;</w:t>
      </w:r>
    </w:p>
    <w:p w14:paraId="271F0F71" w14:textId="77777777" w:rsidR="000331C2" w:rsidRPr="007C7B88" w:rsidRDefault="000331C2" w:rsidP="000331C2">
      <w:pPr>
        <w:jc w:val="both"/>
        <w:rPr>
          <w:rFonts w:ascii="Calibri" w:hAnsi="Calibri"/>
        </w:rPr>
      </w:pPr>
    </w:p>
    <w:p w14:paraId="6DA01F90" w14:textId="77777777" w:rsidR="000331C2" w:rsidRPr="007C7B88" w:rsidRDefault="000331C2" w:rsidP="000331C2">
      <w:pPr>
        <w:jc w:val="both"/>
        <w:rPr>
          <w:rFonts w:ascii="Calibri" w:hAnsi="Calibri"/>
        </w:rPr>
      </w:pPr>
      <w:r w:rsidRPr="007C7B88">
        <w:rPr>
          <w:rFonts w:ascii="Calibri" w:hAnsi="Calibri"/>
          <w:b/>
          <w:i/>
        </w:rPr>
        <w:t>“Registrar”</w:t>
      </w:r>
      <w:r w:rsidRPr="007C7B88">
        <w:rPr>
          <w:rFonts w:ascii="Calibri" w:hAnsi="Calibri"/>
        </w:rPr>
        <w:t xml:space="preserve"> means an entity that is authorised by ZADNA in terms the Act or that is accredited by a Registry to register Domain Names and update Registry Data on behalf of Registrants in an SLD;</w:t>
      </w:r>
    </w:p>
    <w:p w14:paraId="32E7DC63" w14:textId="77777777" w:rsidR="000331C2" w:rsidRPr="007C7B88" w:rsidRDefault="000331C2" w:rsidP="000331C2">
      <w:pPr>
        <w:jc w:val="both"/>
        <w:rPr>
          <w:rFonts w:ascii="Calibri" w:hAnsi="Calibri"/>
        </w:rPr>
      </w:pPr>
    </w:p>
    <w:p w14:paraId="03FE8C39" w14:textId="77777777" w:rsidR="000331C2" w:rsidRPr="007C7B88" w:rsidRDefault="000331C2" w:rsidP="000331C2">
      <w:pPr>
        <w:jc w:val="both"/>
        <w:rPr>
          <w:rFonts w:ascii="Calibri" w:hAnsi="Calibri"/>
        </w:rPr>
      </w:pPr>
      <w:r w:rsidRPr="007C7B88">
        <w:rPr>
          <w:rFonts w:ascii="Calibri" w:hAnsi="Calibri"/>
          <w:b/>
          <w:i/>
        </w:rPr>
        <w:t>“Registry”</w:t>
      </w:r>
      <w:r w:rsidRPr="007C7B88">
        <w:rPr>
          <w:rFonts w:ascii="Calibri" w:hAnsi="Calibri"/>
        </w:rPr>
        <w:t xml:space="preserve"> </w:t>
      </w:r>
      <w:r w:rsidR="00FE5513">
        <w:rPr>
          <w:rFonts w:ascii="Calibri" w:hAnsi="Calibri"/>
        </w:rPr>
        <w:t xml:space="preserve">or </w:t>
      </w:r>
      <w:r w:rsidR="00FE5513">
        <w:rPr>
          <w:rFonts w:ascii="Calibri" w:hAnsi="Calibri"/>
          <w:b/>
          <w:i/>
        </w:rPr>
        <w:t xml:space="preserve">“Registry Operator” </w:t>
      </w:r>
      <w:r w:rsidRPr="007C7B88">
        <w:rPr>
          <w:rFonts w:ascii="Calibri" w:hAnsi="Calibri"/>
        </w:rPr>
        <w:t>means an entity authorised by ZADNA to manage and administer a specific SLD, including the provision of primary and secondary name servers and WHOIS servers in relation to the relevant SLDs;</w:t>
      </w:r>
    </w:p>
    <w:p w14:paraId="57561A68" w14:textId="77777777" w:rsidR="000331C2" w:rsidRPr="007C7B88" w:rsidRDefault="000331C2" w:rsidP="000331C2">
      <w:pPr>
        <w:jc w:val="both"/>
        <w:rPr>
          <w:rFonts w:ascii="Calibri" w:hAnsi="Calibri"/>
        </w:rPr>
      </w:pPr>
    </w:p>
    <w:p w14:paraId="1D3FEE5C" w14:textId="77777777" w:rsidR="007818F3" w:rsidRPr="007C7B88" w:rsidRDefault="007818F3" w:rsidP="007818F3">
      <w:pPr>
        <w:jc w:val="both"/>
        <w:rPr>
          <w:rFonts w:ascii="Calibri" w:hAnsi="Calibri"/>
          <w:i/>
        </w:rPr>
      </w:pPr>
      <w:r w:rsidRPr="007C7B88">
        <w:rPr>
          <w:rFonts w:ascii="Calibri" w:hAnsi="Calibri"/>
          <w:b/>
          <w:i/>
        </w:rPr>
        <w:t>“Second Level Domain”</w:t>
      </w:r>
      <w:r w:rsidRPr="007C7B88">
        <w:rPr>
          <w:rFonts w:ascii="Calibri" w:hAnsi="Calibri"/>
          <w:i/>
        </w:rPr>
        <w:t xml:space="preserve"> or </w:t>
      </w:r>
      <w:r w:rsidRPr="007C7B88">
        <w:rPr>
          <w:rFonts w:ascii="Calibri" w:hAnsi="Calibri"/>
          <w:b/>
          <w:i/>
        </w:rPr>
        <w:t>“SLD”</w:t>
      </w:r>
      <w:r w:rsidRPr="007C7B88">
        <w:rPr>
          <w:rFonts w:ascii="Calibri" w:hAnsi="Calibri"/>
          <w:i/>
        </w:rPr>
        <w:t xml:space="preserve"> means a sub-domain immediately following ZA</w:t>
      </w:r>
      <w:r w:rsidRPr="007C7B88">
        <w:rPr>
          <w:rFonts w:ascii="Calibri" w:hAnsi="Calibri" w:cs="Arial"/>
          <w:i/>
          <w:lang w:val="en-GB"/>
        </w:rPr>
        <w:t xml:space="preserve">; </w:t>
      </w:r>
    </w:p>
    <w:p w14:paraId="38A80C73" w14:textId="77777777" w:rsidR="007818F3" w:rsidRPr="007C7B88" w:rsidRDefault="007818F3" w:rsidP="00783003">
      <w:pPr>
        <w:spacing w:line="276" w:lineRule="auto"/>
        <w:jc w:val="both"/>
        <w:rPr>
          <w:rFonts w:ascii="Calibri" w:hAnsi="Calibri"/>
        </w:rPr>
      </w:pPr>
    </w:p>
    <w:p w14:paraId="21F26721" w14:textId="77777777" w:rsidR="00783003" w:rsidRPr="007C7B88" w:rsidRDefault="00783003" w:rsidP="00783003">
      <w:pPr>
        <w:spacing w:line="276" w:lineRule="auto"/>
        <w:jc w:val="both"/>
        <w:rPr>
          <w:rFonts w:ascii="Calibri" w:hAnsi="Calibri"/>
        </w:rPr>
      </w:pPr>
      <w:r w:rsidRPr="007C7B88">
        <w:rPr>
          <w:rFonts w:ascii="Calibri" w:hAnsi="Calibri"/>
          <w:b/>
          <w:i/>
        </w:rPr>
        <w:lastRenderedPageBreak/>
        <w:t>“SLR”</w:t>
      </w:r>
      <w:r w:rsidR="000331C2" w:rsidRPr="007C7B88">
        <w:rPr>
          <w:rFonts w:ascii="Calibri" w:hAnsi="Calibri"/>
        </w:rPr>
        <w:t xml:space="preserve"> means an SLD registered at the second level of .ZA with or without a Charter, and that is intended for private use;</w:t>
      </w:r>
    </w:p>
    <w:p w14:paraId="6B6B1E2C" w14:textId="77777777" w:rsidR="00783003" w:rsidRPr="007C7B88" w:rsidRDefault="00783003" w:rsidP="00783003">
      <w:pPr>
        <w:spacing w:line="276" w:lineRule="auto"/>
        <w:jc w:val="both"/>
        <w:rPr>
          <w:rFonts w:ascii="Calibri" w:hAnsi="Calibri"/>
        </w:rPr>
      </w:pPr>
    </w:p>
    <w:p w14:paraId="07717F3D" w14:textId="77777777" w:rsidR="00783003" w:rsidRPr="007C7B88" w:rsidRDefault="00783003" w:rsidP="00783003">
      <w:pPr>
        <w:spacing w:line="276" w:lineRule="auto"/>
        <w:jc w:val="both"/>
        <w:rPr>
          <w:rFonts w:ascii="Calibri" w:hAnsi="Calibri"/>
        </w:rPr>
      </w:pPr>
      <w:r w:rsidRPr="007C7B88">
        <w:rPr>
          <w:rFonts w:ascii="Calibri" w:hAnsi="Calibri"/>
          <w:b/>
          <w:i/>
        </w:rPr>
        <w:t>“TLD”</w:t>
      </w:r>
      <w:r w:rsidR="000331C2" w:rsidRPr="007C7B88">
        <w:rPr>
          <w:rFonts w:ascii="Calibri" w:hAnsi="Calibri"/>
          <w:b/>
          <w:i/>
        </w:rPr>
        <w:t xml:space="preserve"> </w:t>
      </w:r>
      <w:r w:rsidR="000331C2" w:rsidRPr="007C7B88">
        <w:rPr>
          <w:rFonts w:ascii="Calibri" w:hAnsi="Calibri"/>
        </w:rPr>
        <w:t>means Top Level Domain;</w:t>
      </w:r>
      <w:r w:rsidR="007C7B88">
        <w:rPr>
          <w:rFonts w:ascii="Calibri" w:hAnsi="Calibri"/>
        </w:rPr>
        <w:t xml:space="preserve"> and</w:t>
      </w:r>
    </w:p>
    <w:p w14:paraId="282B0760" w14:textId="77777777" w:rsidR="00783003" w:rsidRPr="007C7B88" w:rsidRDefault="00783003" w:rsidP="00783003">
      <w:pPr>
        <w:spacing w:line="276" w:lineRule="auto"/>
        <w:jc w:val="both"/>
        <w:rPr>
          <w:rFonts w:ascii="Calibri" w:hAnsi="Calibri"/>
        </w:rPr>
      </w:pPr>
    </w:p>
    <w:p w14:paraId="15C6BAE7" w14:textId="77777777" w:rsidR="00783003" w:rsidRDefault="00783003" w:rsidP="00783003">
      <w:pPr>
        <w:spacing w:line="276" w:lineRule="auto"/>
        <w:jc w:val="both"/>
        <w:rPr>
          <w:rFonts w:ascii="Calibri" w:hAnsi="Calibri"/>
        </w:rPr>
      </w:pPr>
      <w:r w:rsidRPr="007C7B88">
        <w:rPr>
          <w:rFonts w:ascii="Calibri" w:hAnsi="Calibri"/>
          <w:b/>
          <w:i/>
        </w:rPr>
        <w:t>“</w:t>
      </w:r>
      <w:r w:rsidR="000331C2" w:rsidRPr="007C7B88">
        <w:rPr>
          <w:rFonts w:ascii="Calibri" w:hAnsi="Calibri"/>
          <w:b/>
          <w:i/>
        </w:rPr>
        <w:t>ZA</w:t>
      </w:r>
      <w:r w:rsidRPr="007C7B88">
        <w:rPr>
          <w:rFonts w:ascii="Calibri" w:hAnsi="Calibri"/>
          <w:b/>
          <w:i/>
        </w:rPr>
        <w:t>DNA”</w:t>
      </w:r>
      <w:r w:rsidR="000331C2" w:rsidRPr="007C7B88">
        <w:rPr>
          <w:rFonts w:ascii="Calibri" w:hAnsi="Calibri"/>
          <w:b/>
          <w:i/>
        </w:rPr>
        <w:t xml:space="preserve"> </w:t>
      </w:r>
      <w:r w:rsidR="000331C2" w:rsidRPr="007C7B88">
        <w:rPr>
          <w:rFonts w:ascii="Calibri" w:hAnsi="Calibri"/>
        </w:rPr>
        <w:t>means the .ZA</w:t>
      </w:r>
      <w:r w:rsidR="000331C2" w:rsidRPr="000331C2">
        <w:rPr>
          <w:rFonts w:ascii="Calibri" w:hAnsi="Calibri"/>
        </w:rPr>
        <w:t xml:space="preserve"> Domain Name Authority.</w:t>
      </w:r>
    </w:p>
    <w:p w14:paraId="03FCFF45" w14:textId="77777777" w:rsidR="00C0352A" w:rsidRPr="000331C2" w:rsidRDefault="00C0352A" w:rsidP="00783003">
      <w:pPr>
        <w:spacing w:line="276" w:lineRule="auto"/>
        <w:jc w:val="both"/>
        <w:rPr>
          <w:rFonts w:ascii="Calibri" w:hAnsi="Calibri"/>
        </w:rPr>
      </w:pPr>
    </w:p>
    <w:p w14:paraId="1BD9BB42" w14:textId="77777777" w:rsidR="00C0352A" w:rsidRDefault="00C0352A" w:rsidP="00C912F8">
      <w:pPr>
        <w:pStyle w:val="Heading1"/>
        <w:numPr>
          <w:ilvl w:val="0"/>
          <w:numId w:val="13"/>
        </w:numPr>
        <w:sectPr w:rsidR="00C0352A" w:rsidSect="00057C52">
          <w:pgSz w:w="11900" w:h="16840"/>
          <w:pgMar w:top="1440" w:right="1800" w:bottom="1440" w:left="1800" w:header="708" w:footer="708" w:gutter="0"/>
          <w:cols w:space="708"/>
          <w:docGrid w:linePitch="360"/>
        </w:sectPr>
      </w:pPr>
    </w:p>
    <w:p w14:paraId="0AF18781" w14:textId="77777777" w:rsidR="00145BC0" w:rsidRPr="00200B22" w:rsidRDefault="00661EFA" w:rsidP="00C912F8">
      <w:pPr>
        <w:pStyle w:val="Heading1"/>
        <w:numPr>
          <w:ilvl w:val="0"/>
          <w:numId w:val="13"/>
        </w:numPr>
      </w:pPr>
      <w:bookmarkStart w:id="2" w:name="_Toc380012666"/>
      <w:r w:rsidRPr="00200B22">
        <w:lastRenderedPageBreak/>
        <w:t>INTRODUCTION AND PURPOSE</w:t>
      </w:r>
      <w:bookmarkEnd w:id="2"/>
    </w:p>
    <w:p w14:paraId="6EE82000" w14:textId="77777777" w:rsidR="00145BC0" w:rsidRDefault="00145BC0" w:rsidP="006849D1">
      <w:pPr>
        <w:spacing w:line="276" w:lineRule="auto"/>
        <w:ind w:left="360"/>
        <w:jc w:val="both"/>
        <w:rPr>
          <w:rFonts w:ascii="Calibri" w:hAnsi="Calibri"/>
        </w:rPr>
      </w:pPr>
    </w:p>
    <w:p w14:paraId="5A208C6C" w14:textId="77777777" w:rsidR="009A7068" w:rsidRDefault="00145BC0" w:rsidP="006849D1">
      <w:pPr>
        <w:spacing w:line="276" w:lineRule="auto"/>
        <w:ind w:left="360"/>
        <w:jc w:val="both"/>
        <w:rPr>
          <w:rFonts w:ascii="Calibri" w:hAnsi="Calibri"/>
        </w:rPr>
      </w:pPr>
      <w:r>
        <w:rPr>
          <w:rFonts w:ascii="Calibri" w:hAnsi="Calibri"/>
        </w:rPr>
        <w:t>The ever-changing landscape of the Internet and its domain name system require domain name value chain participants – especially domain regulators and managers such as ZADNA – to regularly assess the competitiveness</w:t>
      </w:r>
      <w:r w:rsidR="00CE1890">
        <w:rPr>
          <w:rFonts w:ascii="Calibri" w:hAnsi="Calibri"/>
        </w:rPr>
        <w:t>, security and resiliency</w:t>
      </w:r>
      <w:r>
        <w:rPr>
          <w:rFonts w:ascii="Calibri" w:hAnsi="Calibri"/>
        </w:rPr>
        <w:t xml:space="preserve"> of their namespaces.</w:t>
      </w:r>
      <w:r w:rsidR="00CE1890">
        <w:rPr>
          <w:rFonts w:ascii="Calibri" w:hAnsi="Calibri"/>
        </w:rPr>
        <w:t xml:space="preserve"> </w:t>
      </w:r>
      <w:r w:rsidR="009A7068">
        <w:rPr>
          <w:rFonts w:ascii="Calibri" w:hAnsi="Calibri"/>
        </w:rPr>
        <w:t xml:space="preserve">While nothing, at least in the last decade, </w:t>
      </w:r>
      <w:r w:rsidR="00600780">
        <w:rPr>
          <w:rFonts w:ascii="Calibri" w:hAnsi="Calibri"/>
        </w:rPr>
        <w:t xml:space="preserve">has significantly </w:t>
      </w:r>
      <w:r w:rsidR="009A7068">
        <w:rPr>
          <w:rFonts w:ascii="Calibri" w:hAnsi="Calibri"/>
        </w:rPr>
        <w:t xml:space="preserve">challenged the security and resiliency of the .ZA namespace, the competitiveness of the namespace </w:t>
      </w:r>
      <w:r w:rsidR="00600780">
        <w:rPr>
          <w:rFonts w:ascii="Calibri" w:hAnsi="Calibri"/>
        </w:rPr>
        <w:t xml:space="preserve">(through different registration options) </w:t>
      </w:r>
      <w:r w:rsidR="009A7068">
        <w:rPr>
          <w:rFonts w:ascii="Calibri" w:hAnsi="Calibri"/>
        </w:rPr>
        <w:t xml:space="preserve">has been questioned from time to time. </w:t>
      </w:r>
    </w:p>
    <w:p w14:paraId="2DB7DEC8" w14:textId="77777777" w:rsidR="009A7068" w:rsidRDefault="009A7068" w:rsidP="006849D1">
      <w:pPr>
        <w:spacing w:line="276" w:lineRule="auto"/>
        <w:ind w:left="360"/>
        <w:jc w:val="both"/>
        <w:rPr>
          <w:rFonts w:ascii="Calibri" w:hAnsi="Calibri"/>
        </w:rPr>
      </w:pPr>
    </w:p>
    <w:p w14:paraId="01EA6671" w14:textId="77777777" w:rsidR="00D2011B" w:rsidRDefault="009A7068" w:rsidP="006849D1">
      <w:pPr>
        <w:spacing w:line="276" w:lineRule="auto"/>
        <w:ind w:left="360"/>
        <w:jc w:val="both"/>
        <w:rPr>
          <w:rFonts w:ascii="Calibri" w:hAnsi="Calibri"/>
        </w:rPr>
      </w:pPr>
      <w:r>
        <w:rPr>
          <w:rFonts w:ascii="Calibri" w:hAnsi="Calibri"/>
        </w:rPr>
        <w:t xml:space="preserve">In particular, some of the .ZA domain name registration value chain players point out that the delegation of </w:t>
      </w:r>
      <w:r w:rsidR="00CF3929">
        <w:rPr>
          <w:rFonts w:ascii="Calibri" w:hAnsi="Calibri"/>
        </w:rPr>
        <w:t>hundreds of new</w:t>
      </w:r>
      <w:r>
        <w:rPr>
          <w:rFonts w:ascii="Calibri" w:hAnsi="Calibri"/>
        </w:rPr>
        <w:t xml:space="preserve"> </w:t>
      </w:r>
      <w:r w:rsidR="00CF3929">
        <w:rPr>
          <w:rFonts w:ascii="Calibri" w:hAnsi="Calibri"/>
        </w:rPr>
        <w:t xml:space="preserve">ICANN </w:t>
      </w:r>
      <w:r>
        <w:rPr>
          <w:rFonts w:ascii="Calibri" w:hAnsi="Calibri"/>
        </w:rPr>
        <w:t xml:space="preserve">top level domains (gTLDs) into the root zone of the Internet makes it more attractive for domain name applicants and holders to register domain names </w:t>
      </w:r>
      <w:r w:rsidR="001A3A65">
        <w:rPr>
          <w:rFonts w:ascii="Calibri" w:hAnsi="Calibri"/>
        </w:rPr>
        <w:t xml:space="preserve">as close to the Top Level Domain </w:t>
      </w:r>
      <w:r w:rsidR="0006669D">
        <w:rPr>
          <w:rFonts w:ascii="Calibri" w:hAnsi="Calibri"/>
        </w:rPr>
        <w:t xml:space="preserve">(TLD) </w:t>
      </w:r>
      <w:r w:rsidR="001A3A65">
        <w:rPr>
          <w:rFonts w:ascii="Calibri" w:hAnsi="Calibri"/>
        </w:rPr>
        <w:t>as possible</w:t>
      </w:r>
      <w:r>
        <w:rPr>
          <w:rFonts w:ascii="Calibri" w:hAnsi="Calibri"/>
        </w:rPr>
        <w:t xml:space="preserve">. </w:t>
      </w:r>
      <w:r w:rsidR="00CA74BE">
        <w:rPr>
          <w:rFonts w:ascii="Calibri" w:hAnsi="Calibri"/>
        </w:rPr>
        <w:t>That is, yourname.tld is more interesting than yourname.co.tld.</w:t>
      </w:r>
    </w:p>
    <w:p w14:paraId="1868B0FB" w14:textId="77777777" w:rsidR="00D2011B" w:rsidRDefault="00D2011B" w:rsidP="006849D1">
      <w:pPr>
        <w:spacing w:line="276" w:lineRule="auto"/>
        <w:ind w:left="360"/>
        <w:jc w:val="both"/>
        <w:rPr>
          <w:rFonts w:ascii="Calibri" w:hAnsi="Calibri"/>
        </w:rPr>
      </w:pPr>
    </w:p>
    <w:p w14:paraId="035A3BF2" w14:textId="77777777" w:rsidR="00D2011B" w:rsidRDefault="00CA74BE" w:rsidP="006849D1">
      <w:pPr>
        <w:spacing w:line="276" w:lineRule="auto"/>
        <w:ind w:left="360"/>
        <w:jc w:val="both"/>
        <w:rPr>
          <w:rFonts w:ascii="Calibri" w:hAnsi="Calibri"/>
        </w:rPr>
      </w:pPr>
      <w:r>
        <w:rPr>
          <w:rFonts w:ascii="Calibri" w:hAnsi="Calibri"/>
        </w:rPr>
        <w:t xml:space="preserve">Amongst others, some registrars and domain name applicants have argued </w:t>
      </w:r>
      <w:r w:rsidR="001A3A65">
        <w:rPr>
          <w:rFonts w:ascii="Calibri" w:hAnsi="Calibri"/>
        </w:rPr>
        <w:t>in favour of allowing registrations directly under a ccTLD (country code Top Level Domain).</w:t>
      </w:r>
      <w:r w:rsidR="00D2011B">
        <w:rPr>
          <w:rFonts w:ascii="Calibri" w:hAnsi="Calibri"/>
        </w:rPr>
        <w:t xml:space="preserve"> </w:t>
      </w:r>
      <w:r w:rsidR="001A3A65">
        <w:rPr>
          <w:rFonts w:ascii="Calibri" w:hAnsi="Calibri"/>
        </w:rPr>
        <w:t xml:space="preserve">Such a registration model </w:t>
      </w:r>
      <w:r>
        <w:rPr>
          <w:rFonts w:ascii="Calibri" w:hAnsi="Calibri"/>
        </w:rPr>
        <w:t xml:space="preserve">is </w:t>
      </w:r>
      <w:r w:rsidR="001A3A65">
        <w:rPr>
          <w:rFonts w:ascii="Calibri" w:hAnsi="Calibri"/>
        </w:rPr>
        <w:t xml:space="preserve">prevalent in gTLDs (generic Top Level Domains) such as .com, .org and .net for decades. It is also </w:t>
      </w:r>
      <w:r w:rsidR="00431DA4">
        <w:rPr>
          <w:rFonts w:ascii="Calibri" w:hAnsi="Calibri"/>
        </w:rPr>
        <w:t>well-established</w:t>
      </w:r>
      <w:r w:rsidR="001A3A65">
        <w:rPr>
          <w:rFonts w:ascii="Calibri" w:hAnsi="Calibri"/>
        </w:rPr>
        <w:t xml:space="preserve"> in a number of ccTLDs such as .ca (Canada), .fr (France, .de (Deutschland/Germany), .nl (Netherlands) and .us (United States).</w:t>
      </w:r>
      <w:r w:rsidR="009A7068">
        <w:rPr>
          <w:rFonts w:ascii="Calibri" w:hAnsi="Calibri"/>
        </w:rPr>
        <w:t xml:space="preserve"> </w:t>
      </w:r>
    </w:p>
    <w:p w14:paraId="37BA6438" w14:textId="77777777" w:rsidR="00D2011B" w:rsidRDefault="00D2011B" w:rsidP="006849D1">
      <w:pPr>
        <w:spacing w:line="276" w:lineRule="auto"/>
        <w:ind w:left="360"/>
        <w:jc w:val="both"/>
        <w:rPr>
          <w:rFonts w:ascii="Calibri" w:hAnsi="Calibri"/>
        </w:rPr>
      </w:pPr>
    </w:p>
    <w:p w14:paraId="04A37FC1" w14:textId="77777777" w:rsidR="00D2011B" w:rsidRDefault="00431DA4" w:rsidP="006849D1">
      <w:pPr>
        <w:spacing w:line="276" w:lineRule="auto"/>
        <w:ind w:left="360"/>
        <w:jc w:val="both"/>
        <w:rPr>
          <w:rFonts w:ascii="Calibri" w:hAnsi="Calibri"/>
        </w:rPr>
      </w:pPr>
      <w:r>
        <w:rPr>
          <w:rFonts w:ascii="Calibri" w:hAnsi="Calibri"/>
        </w:rPr>
        <w:t xml:space="preserve">In the recent past, </w:t>
      </w:r>
      <w:r w:rsidR="007A41D7">
        <w:rPr>
          <w:rFonts w:ascii="Calibri" w:hAnsi="Calibri"/>
        </w:rPr>
        <w:t>accept</w:t>
      </w:r>
      <w:r w:rsidR="0006669D">
        <w:rPr>
          <w:rFonts w:ascii="Calibri" w:hAnsi="Calibri"/>
        </w:rPr>
        <w:t>ance of</w:t>
      </w:r>
      <w:r w:rsidR="007A41D7">
        <w:rPr>
          <w:rFonts w:ascii="Calibri" w:hAnsi="Calibri"/>
        </w:rPr>
        <w:t xml:space="preserve"> </w:t>
      </w:r>
      <w:r w:rsidR="00772AD7">
        <w:rPr>
          <w:rFonts w:ascii="Calibri" w:hAnsi="Calibri"/>
        </w:rPr>
        <w:t xml:space="preserve">Domain Name </w:t>
      </w:r>
      <w:r w:rsidR="007A41D7">
        <w:rPr>
          <w:rFonts w:ascii="Calibri" w:hAnsi="Calibri"/>
        </w:rPr>
        <w:t>r</w:t>
      </w:r>
      <w:r>
        <w:rPr>
          <w:rFonts w:ascii="Calibri" w:hAnsi="Calibri"/>
        </w:rPr>
        <w:t>egistration</w:t>
      </w:r>
      <w:r w:rsidR="007A41D7">
        <w:rPr>
          <w:rFonts w:ascii="Calibri" w:hAnsi="Calibri"/>
        </w:rPr>
        <w:t xml:space="preserve">s </w:t>
      </w:r>
      <w:r w:rsidR="00CA74BE">
        <w:rPr>
          <w:rFonts w:ascii="Calibri" w:hAnsi="Calibri"/>
        </w:rPr>
        <w:t xml:space="preserve">at </w:t>
      </w:r>
      <w:r w:rsidR="007A41D7">
        <w:rPr>
          <w:rFonts w:ascii="Calibri" w:hAnsi="Calibri"/>
        </w:rPr>
        <w:t xml:space="preserve">the second level of </w:t>
      </w:r>
      <w:r>
        <w:rPr>
          <w:rFonts w:ascii="Calibri" w:hAnsi="Calibri"/>
        </w:rPr>
        <w:t xml:space="preserve">.ZA has been </w:t>
      </w:r>
      <w:r w:rsidR="00CA74BE">
        <w:rPr>
          <w:rFonts w:ascii="Calibri" w:hAnsi="Calibri"/>
        </w:rPr>
        <w:t xml:space="preserve">strengthened </w:t>
      </w:r>
      <w:r>
        <w:rPr>
          <w:rFonts w:ascii="Calibri" w:hAnsi="Calibri"/>
        </w:rPr>
        <w:t xml:space="preserve">by the recent SLR </w:t>
      </w:r>
      <w:r w:rsidR="007A41D7">
        <w:rPr>
          <w:rFonts w:ascii="Calibri" w:hAnsi="Calibri"/>
        </w:rPr>
        <w:t xml:space="preserve">(Second Level Registration) </w:t>
      </w:r>
      <w:r>
        <w:rPr>
          <w:rFonts w:ascii="Calibri" w:hAnsi="Calibri"/>
        </w:rPr>
        <w:t>implementations in .uk (United Kingdom), .nz (New Zealand)</w:t>
      </w:r>
      <w:r w:rsidR="005F6ABA">
        <w:rPr>
          <w:rFonts w:ascii="Calibri" w:hAnsi="Calibri"/>
        </w:rPr>
        <w:t xml:space="preserve"> and .ke (Kenya). In all these cases</w:t>
      </w:r>
      <w:r w:rsidR="00CA74BE">
        <w:rPr>
          <w:rFonts w:ascii="Calibri" w:hAnsi="Calibri"/>
        </w:rPr>
        <w:t>,</w:t>
      </w:r>
      <w:r w:rsidR="005F6ABA">
        <w:rPr>
          <w:rFonts w:ascii="Calibri" w:hAnsi="Calibri"/>
        </w:rPr>
        <w:t xml:space="preserve"> the main motivation</w:t>
      </w:r>
      <w:r w:rsidR="00D2011B">
        <w:rPr>
          <w:rFonts w:ascii="Calibri" w:hAnsi="Calibri"/>
        </w:rPr>
        <w:t xml:space="preserve">s for </w:t>
      </w:r>
      <w:r w:rsidR="005F6ABA">
        <w:rPr>
          <w:rFonts w:ascii="Calibri" w:hAnsi="Calibri"/>
        </w:rPr>
        <w:t xml:space="preserve">implementing SLRs </w:t>
      </w:r>
      <w:r w:rsidR="00CA74BE">
        <w:rPr>
          <w:rFonts w:ascii="Calibri" w:hAnsi="Calibri"/>
        </w:rPr>
        <w:t>include</w:t>
      </w:r>
      <w:r w:rsidR="00D2011B">
        <w:rPr>
          <w:rFonts w:ascii="Calibri" w:hAnsi="Calibri"/>
        </w:rPr>
        <w:t>:</w:t>
      </w:r>
    </w:p>
    <w:p w14:paraId="0F68C690" w14:textId="77777777" w:rsidR="00D2011B" w:rsidRDefault="00D2011B" w:rsidP="006849D1">
      <w:pPr>
        <w:spacing w:line="276" w:lineRule="auto"/>
        <w:ind w:left="360"/>
        <w:jc w:val="both"/>
        <w:rPr>
          <w:rFonts w:ascii="Calibri" w:hAnsi="Calibri"/>
        </w:rPr>
      </w:pPr>
    </w:p>
    <w:p w14:paraId="419645AC" w14:textId="77777777" w:rsidR="00712100" w:rsidRDefault="00D2011B" w:rsidP="006849D1">
      <w:pPr>
        <w:pStyle w:val="ListParagraph"/>
        <w:numPr>
          <w:ilvl w:val="0"/>
          <w:numId w:val="26"/>
        </w:numPr>
        <w:spacing w:line="276" w:lineRule="auto"/>
        <w:ind w:left="720"/>
        <w:jc w:val="both"/>
        <w:rPr>
          <w:rFonts w:ascii="Calibri" w:hAnsi="Calibri"/>
        </w:rPr>
      </w:pPr>
      <w:r>
        <w:rPr>
          <w:rFonts w:ascii="Calibri" w:hAnsi="Calibri"/>
        </w:rPr>
        <w:t>The increasing need to meet changes in online naming conventions</w:t>
      </w:r>
      <w:r w:rsidR="00CA74BE">
        <w:rPr>
          <w:rFonts w:ascii="Calibri" w:hAnsi="Calibri"/>
        </w:rPr>
        <w:t xml:space="preserve"> resulting from increasing interest in acquiring </w:t>
      </w:r>
      <w:r>
        <w:rPr>
          <w:rFonts w:ascii="Calibri" w:hAnsi="Calibri"/>
        </w:rPr>
        <w:t xml:space="preserve">shorter </w:t>
      </w:r>
      <w:r w:rsidR="00772AD7">
        <w:rPr>
          <w:rFonts w:ascii="Calibri" w:hAnsi="Calibri"/>
        </w:rPr>
        <w:t xml:space="preserve">Domain Names </w:t>
      </w:r>
      <w:r>
        <w:rPr>
          <w:rFonts w:ascii="Calibri" w:hAnsi="Calibri"/>
        </w:rPr>
        <w:t xml:space="preserve">that support </w:t>
      </w:r>
      <w:r w:rsidR="005F6ABA" w:rsidRPr="00D2011B">
        <w:rPr>
          <w:rFonts w:ascii="Calibri" w:hAnsi="Calibri"/>
        </w:rPr>
        <w:t xml:space="preserve">faster navigation. </w:t>
      </w:r>
    </w:p>
    <w:p w14:paraId="3CFBBCA3" w14:textId="77777777" w:rsidR="00712100" w:rsidRDefault="00712100" w:rsidP="006849D1">
      <w:pPr>
        <w:pStyle w:val="ListParagraph"/>
        <w:spacing w:line="276" w:lineRule="auto"/>
        <w:jc w:val="both"/>
        <w:rPr>
          <w:rFonts w:ascii="Calibri" w:hAnsi="Calibri"/>
        </w:rPr>
      </w:pPr>
    </w:p>
    <w:p w14:paraId="20809B4C" w14:textId="77777777" w:rsidR="00712100" w:rsidRDefault="00712100" w:rsidP="006849D1">
      <w:pPr>
        <w:pStyle w:val="ListParagraph"/>
        <w:numPr>
          <w:ilvl w:val="0"/>
          <w:numId w:val="26"/>
        </w:numPr>
        <w:spacing w:line="276" w:lineRule="auto"/>
        <w:ind w:left="720"/>
        <w:jc w:val="both"/>
        <w:rPr>
          <w:rFonts w:ascii="Calibri" w:hAnsi="Calibri"/>
        </w:rPr>
      </w:pPr>
      <w:r>
        <w:rPr>
          <w:rFonts w:ascii="Calibri" w:hAnsi="Calibri"/>
        </w:rPr>
        <w:t xml:space="preserve">The </w:t>
      </w:r>
      <w:r w:rsidR="005F6ABA" w:rsidRPr="00D2011B">
        <w:rPr>
          <w:rFonts w:ascii="Calibri" w:hAnsi="Calibri"/>
        </w:rPr>
        <w:t>increase in gTLDs (following ICANN accepting around 1 300 new gTLD applications between 2012 and 2014). gTLDs offer SLRs</w:t>
      </w:r>
      <w:r>
        <w:rPr>
          <w:rFonts w:ascii="Calibri" w:hAnsi="Calibri"/>
        </w:rPr>
        <w:t xml:space="preserve"> that support better </w:t>
      </w:r>
      <w:r w:rsidR="005F6ABA" w:rsidRPr="00D2011B">
        <w:rPr>
          <w:rFonts w:ascii="Calibri" w:hAnsi="Calibri"/>
        </w:rPr>
        <w:t xml:space="preserve">brand visibility as </w:t>
      </w:r>
      <w:r w:rsidR="00745A48">
        <w:rPr>
          <w:rFonts w:ascii="Calibri" w:hAnsi="Calibri"/>
        </w:rPr>
        <w:t>D</w:t>
      </w:r>
      <w:r w:rsidR="00745A48" w:rsidRPr="00D2011B">
        <w:rPr>
          <w:rFonts w:ascii="Calibri" w:hAnsi="Calibri"/>
        </w:rPr>
        <w:t xml:space="preserve">omain </w:t>
      </w:r>
      <w:r w:rsidR="00745A48">
        <w:rPr>
          <w:rFonts w:ascii="Calibri" w:hAnsi="Calibri"/>
        </w:rPr>
        <w:t>N</w:t>
      </w:r>
      <w:r w:rsidR="00745A48" w:rsidRPr="00D2011B">
        <w:rPr>
          <w:rFonts w:ascii="Calibri" w:hAnsi="Calibri"/>
        </w:rPr>
        <w:t xml:space="preserve">ames </w:t>
      </w:r>
      <w:r w:rsidR="005F6ABA" w:rsidRPr="00D2011B">
        <w:rPr>
          <w:rFonts w:ascii="Calibri" w:hAnsi="Calibri"/>
        </w:rPr>
        <w:t>appear higher up than at the 3</w:t>
      </w:r>
      <w:r w:rsidR="005F6ABA" w:rsidRPr="00D2011B">
        <w:rPr>
          <w:rFonts w:ascii="Calibri" w:hAnsi="Calibri"/>
          <w:vertAlign w:val="superscript"/>
        </w:rPr>
        <w:t>rd</w:t>
      </w:r>
      <w:r w:rsidR="005F6ABA" w:rsidRPr="00D2011B">
        <w:rPr>
          <w:rFonts w:ascii="Calibri" w:hAnsi="Calibri"/>
        </w:rPr>
        <w:t xml:space="preserve"> level. </w:t>
      </w:r>
    </w:p>
    <w:p w14:paraId="00D28389" w14:textId="77777777" w:rsidR="00712100" w:rsidRDefault="00712100" w:rsidP="006849D1">
      <w:pPr>
        <w:spacing w:line="276" w:lineRule="auto"/>
        <w:ind w:left="360"/>
        <w:jc w:val="both"/>
        <w:rPr>
          <w:rFonts w:ascii="Calibri" w:hAnsi="Calibri"/>
        </w:rPr>
      </w:pPr>
    </w:p>
    <w:p w14:paraId="270CD8D7" w14:textId="77777777" w:rsidR="000112EE" w:rsidRPr="00712100" w:rsidRDefault="000112EE" w:rsidP="006849D1">
      <w:pPr>
        <w:spacing w:line="276" w:lineRule="auto"/>
        <w:ind w:left="360"/>
        <w:jc w:val="both"/>
        <w:rPr>
          <w:rFonts w:ascii="Calibri" w:hAnsi="Calibri"/>
        </w:rPr>
      </w:pPr>
    </w:p>
    <w:p w14:paraId="32E7812E" w14:textId="77777777" w:rsidR="00880369" w:rsidRDefault="00712100" w:rsidP="006849D1">
      <w:pPr>
        <w:pStyle w:val="ListParagraph"/>
        <w:numPr>
          <w:ilvl w:val="0"/>
          <w:numId w:val="26"/>
        </w:numPr>
        <w:spacing w:line="276" w:lineRule="auto"/>
        <w:ind w:left="720"/>
        <w:jc w:val="both"/>
        <w:rPr>
          <w:rFonts w:ascii="Calibri" w:hAnsi="Calibri"/>
        </w:rPr>
      </w:pPr>
      <w:r>
        <w:rPr>
          <w:rFonts w:ascii="Calibri" w:hAnsi="Calibri"/>
        </w:rPr>
        <w:lastRenderedPageBreak/>
        <w:t>T</w:t>
      </w:r>
      <w:r w:rsidR="004E151E" w:rsidRPr="00D2011B">
        <w:rPr>
          <w:rFonts w:ascii="Calibri" w:hAnsi="Calibri"/>
        </w:rPr>
        <w:t>he fact that brands, cultures and geographies can obtain their own gTLDs from ICANN in the near future further justifies the need for SLRs in ccTLDs as a measure to counter this need at the local level</w:t>
      </w:r>
      <w:r w:rsidR="007A41D7">
        <w:rPr>
          <w:rFonts w:ascii="Calibri" w:hAnsi="Calibri"/>
        </w:rPr>
        <w:t xml:space="preserve"> and to discourage domain name holders from acquiring their individual TLDs from </w:t>
      </w:r>
      <w:r w:rsidR="00221F2F">
        <w:rPr>
          <w:rFonts w:ascii="Calibri" w:hAnsi="Calibri"/>
        </w:rPr>
        <w:t>ICANN</w:t>
      </w:r>
      <w:r w:rsidR="004E151E" w:rsidRPr="00D2011B">
        <w:rPr>
          <w:rFonts w:ascii="Calibri" w:hAnsi="Calibri"/>
        </w:rPr>
        <w:t>.</w:t>
      </w:r>
      <w:r>
        <w:rPr>
          <w:rFonts w:ascii="Calibri" w:hAnsi="Calibri"/>
        </w:rPr>
        <w:t xml:space="preserve"> </w:t>
      </w:r>
    </w:p>
    <w:p w14:paraId="76539537" w14:textId="77777777" w:rsidR="00880369" w:rsidRDefault="00880369" w:rsidP="00551393">
      <w:pPr>
        <w:pStyle w:val="ListParagraph"/>
        <w:spacing w:line="276" w:lineRule="auto"/>
        <w:jc w:val="both"/>
        <w:rPr>
          <w:rFonts w:ascii="Calibri" w:hAnsi="Calibri"/>
        </w:rPr>
      </w:pPr>
    </w:p>
    <w:p w14:paraId="7F905CD2" w14:textId="77777777" w:rsidR="009A7068" w:rsidRPr="00551393" w:rsidRDefault="00712100" w:rsidP="00551393">
      <w:pPr>
        <w:pStyle w:val="ListParagraph"/>
        <w:spacing w:line="276" w:lineRule="auto"/>
        <w:jc w:val="both"/>
        <w:rPr>
          <w:rFonts w:ascii="Calibri" w:hAnsi="Calibri"/>
        </w:rPr>
      </w:pPr>
      <w:r>
        <w:rPr>
          <w:rFonts w:ascii="Calibri" w:hAnsi="Calibri"/>
        </w:rPr>
        <w:t xml:space="preserve">For example, in South Africa, Multichoice was able to secure rights to launch .multichoice, </w:t>
      </w:r>
      <w:r w:rsidR="00752D8D">
        <w:rPr>
          <w:rFonts w:ascii="Calibri" w:hAnsi="Calibri"/>
        </w:rPr>
        <w:t>.dstv, .mnet, africamagic, .sup</w:t>
      </w:r>
      <w:r>
        <w:rPr>
          <w:rFonts w:ascii="Calibri" w:hAnsi="Calibri"/>
        </w:rPr>
        <w:t>ersport and more other brand gTLDs. MTN was also able to secure rights to launch .mtn.</w:t>
      </w:r>
      <w:r w:rsidR="00E34780">
        <w:rPr>
          <w:rFonts w:ascii="Calibri" w:hAnsi="Calibri"/>
        </w:rPr>
        <w:t xml:space="preserve"> </w:t>
      </w:r>
      <w:r w:rsidR="00E34780" w:rsidRPr="00551393">
        <w:rPr>
          <w:rFonts w:ascii="Calibri" w:hAnsi="Calibri"/>
        </w:rPr>
        <w:t>Having more local brands acquire their own TLDs in the future is likely to stifle the growth of .ZA Domain Name registrations.</w:t>
      </w:r>
    </w:p>
    <w:p w14:paraId="6045D3DB" w14:textId="77777777" w:rsidR="001A3A65" w:rsidRDefault="001A3A65" w:rsidP="006849D1">
      <w:pPr>
        <w:spacing w:line="276" w:lineRule="auto"/>
        <w:ind w:left="360"/>
        <w:jc w:val="both"/>
        <w:rPr>
          <w:rFonts w:ascii="Calibri" w:hAnsi="Calibri"/>
        </w:rPr>
      </w:pPr>
    </w:p>
    <w:p w14:paraId="71DD643A" w14:textId="77777777" w:rsidR="00712100" w:rsidRDefault="00752D8D" w:rsidP="006849D1">
      <w:pPr>
        <w:spacing w:line="276" w:lineRule="auto"/>
        <w:ind w:left="360"/>
        <w:jc w:val="both"/>
        <w:rPr>
          <w:rFonts w:ascii="Calibri" w:hAnsi="Calibri"/>
        </w:rPr>
      </w:pPr>
      <w:r>
        <w:rPr>
          <w:rFonts w:ascii="Calibri" w:hAnsi="Calibri"/>
        </w:rPr>
        <w:t xml:space="preserve">Requests </w:t>
      </w:r>
      <w:r w:rsidR="00712100">
        <w:rPr>
          <w:rFonts w:ascii="Calibri" w:hAnsi="Calibri"/>
        </w:rPr>
        <w:t>for SLRs</w:t>
      </w:r>
      <w:r w:rsidR="00CD522D">
        <w:rPr>
          <w:rFonts w:ascii="Calibri" w:hAnsi="Calibri"/>
        </w:rPr>
        <w:t xml:space="preserve"> or Private-Use </w:t>
      </w:r>
      <w:r w:rsidR="00712100">
        <w:rPr>
          <w:rFonts w:ascii="Calibri" w:hAnsi="Calibri"/>
        </w:rPr>
        <w:t>Second Level Domains (</w:t>
      </w:r>
      <w:r w:rsidR="00262908">
        <w:rPr>
          <w:rFonts w:ascii="Calibri" w:hAnsi="Calibri"/>
        </w:rPr>
        <w:t>PU-</w:t>
      </w:r>
      <w:r w:rsidR="00712100">
        <w:rPr>
          <w:rFonts w:ascii="Calibri" w:hAnsi="Calibri"/>
        </w:rPr>
        <w:t xml:space="preserve">SLDs) is nothing new for .ZA. In fact, ZADNA has </w:t>
      </w:r>
      <w:r w:rsidR="00CD522D">
        <w:rPr>
          <w:rFonts w:ascii="Calibri" w:hAnsi="Calibri"/>
        </w:rPr>
        <w:t xml:space="preserve">regularly </w:t>
      </w:r>
      <w:r w:rsidR="00712100">
        <w:rPr>
          <w:rFonts w:ascii="Calibri" w:hAnsi="Calibri"/>
        </w:rPr>
        <w:t xml:space="preserve">received numerous requests for SLRs or </w:t>
      </w:r>
      <w:r w:rsidR="00262908">
        <w:rPr>
          <w:rFonts w:ascii="Calibri" w:hAnsi="Calibri"/>
        </w:rPr>
        <w:t>PU-</w:t>
      </w:r>
      <w:r w:rsidR="00712100">
        <w:rPr>
          <w:rFonts w:ascii="Calibri" w:hAnsi="Calibri"/>
        </w:rPr>
        <w:t xml:space="preserve">SLDs for more than a decade. Some of the </w:t>
      </w:r>
      <w:r w:rsidR="00CD522D">
        <w:rPr>
          <w:rFonts w:ascii="Calibri" w:hAnsi="Calibri"/>
        </w:rPr>
        <w:t xml:space="preserve">interested parties </w:t>
      </w:r>
      <w:r w:rsidR="00712100">
        <w:rPr>
          <w:rFonts w:ascii="Calibri" w:hAnsi="Calibri"/>
        </w:rPr>
        <w:t>point</w:t>
      </w:r>
      <w:r w:rsidR="00CD522D">
        <w:rPr>
          <w:rFonts w:ascii="Calibri" w:hAnsi="Calibri"/>
        </w:rPr>
        <w:t>ed</w:t>
      </w:r>
      <w:r w:rsidR="00712100">
        <w:rPr>
          <w:rFonts w:ascii="Calibri" w:hAnsi="Calibri"/>
        </w:rPr>
        <w:t xml:space="preserve"> out </w:t>
      </w:r>
      <w:r w:rsidR="00A064DB">
        <w:rPr>
          <w:rFonts w:ascii="Calibri" w:hAnsi="Calibri"/>
        </w:rPr>
        <w:t xml:space="preserve">that </w:t>
      </w:r>
      <w:r w:rsidR="00CD522D">
        <w:rPr>
          <w:rFonts w:ascii="Calibri" w:hAnsi="Calibri"/>
        </w:rPr>
        <w:t xml:space="preserve">Private-Use </w:t>
      </w:r>
      <w:r w:rsidR="00A064DB">
        <w:rPr>
          <w:rFonts w:ascii="Calibri" w:hAnsi="Calibri"/>
        </w:rPr>
        <w:t>SLDs in .ZA pre-date</w:t>
      </w:r>
      <w:r w:rsidR="00712100">
        <w:rPr>
          <w:rFonts w:ascii="Calibri" w:hAnsi="Calibri"/>
        </w:rPr>
        <w:t xml:space="preserve"> the establishment of ZADNA. Some of the current </w:t>
      </w:r>
      <w:r w:rsidR="00645008">
        <w:rPr>
          <w:rFonts w:ascii="Calibri" w:hAnsi="Calibri"/>
        </w:rPr>
        <w:t>PU-</w:t>
      </w:r>
      <w:r w:rsidR="00712100">
        <w:rPr>
          <w:rFonts w:ascii="Calibri" w:hAnsi="Calibri"/>
        </w:rPr>
        <w:t>SLDs that were delegated before ZADNA’s establishment include agric.za, grondar.za and nis.za.</w:t>
      </w:r>
    </w:p>
    <w:p w14:paraId="555B05F2" w14:textId="77777777" w:rsidR="00712100" w:rsidRDefault="00712100" w:rsidP="006849D1">
      <w:pPr>
        <w:spacing w:line="276" w:lineRule="auto"/>
        <w:ind w:left="360"/>
        <w:jc w:val="both"/>
        <w:rPr>
          <w:rFonts w:ascii="Calibri" w:hAnsi="Calibri"/>
        </w:rPr>
      </w:pPr>
    </w:p>
    <w:p w14:paraId="1FFFFEF1" w14:textId="77777777" w:rsidR="00712100" w:rsidRDefault="00712100" w:rsidP="006849D1">
      <w:pPr>
        <w:spacing w:line="276" w:lineRule="auto"/>
        <w:ind w:left="360"/>
        <w:jc w:val="both"/>
        <w:rPr>
          <w:rFonts w:ascii="Calibri" w:hAnsi="Calibri"/>
        </w:rPr>
      </w:pPr>
      <w:r>
        <w:rPr>
          <w:rFonts w:ascii="Calibri" w:hAnsi="Calibri"/>
        </w:rPr>
        <w:t>ZADNA has done substantial assessment in the last year determine the feasibility of SLRs</w:t>
      </w:r>
      <w:r w:rsidR="00CB5BB4">
        <w:rPr>
          <w:rFonts w:ascii="Calibri" w:hAnsi="Calibri"/>
        </w:rPr>
        <w:t xml:space="preserve"> in .ZA, and is convinced that SLR implementation </w:t>
      </w:r>
      <w:r w:rsidR="00063AA3">
        <w:rPr>
          <w:rFonts w:ascii="Calibri" w:hAnsi="Calibri"/>
        </w:rPr>
        <w:t xml:space="preserve">is likely to </w:t>
      </w:r>
      <w:r w:rsidR="00CB5BB4">
        <w:rPr>
          <w:rFonts w:ascii="Calibri" w:hAnsi="Calibri"/>
        </w:rPr>
        <w:t>support the competitiveness of .ZA and enable .ZA to meet the changing online naming needs.</w:t>
      </w:r>
      <w:r w:rsidR="00892C7D">
        <w:rPr>
          <w:rFonts w:ascii="Calibri" w:hAnsi="Calibri"/>
        </w:rPr>
        <w:t xml:space="preserve"> However, ZADNA has not, to date, conducted any </w:t>
      </w:r>
      <w:r w:rsidR="00551C98">
        <w:rPr>
          <w:rFonts w:ascii="Calibri" w:hAnsi="Calibri"/>
        </w:rPr>
        <w:t>comprehensive</w:t>
      </w:r>
      <w:r w:rsidR="00892C7D">
        <w:rPr>
          <w:rFonts w:ascii="Calibri" w:hAnsi="Calibri"/>
        </w:rPr>
        <w:t xml:space="preserve"> consultation about SLR feasibility and (especially) about a sustainable manner of implementing SLRs in .ZA</w:t>
      </w:r>
      <w:r w:rsidR="00E27E41">
        <w:rPr>
          <w:rFonts w:ascii="Calibri" w:hAnsi="Calibri"/>
        </w:rPr>
        <w:t>.</w:t>
      </w:r>
    </w:p>
    <w:p w14:paraId="3AE417DA" w14:textId="77777777" w:rsidR="00CF3929" w:rsidRDefault="00CF3929" w:rsidP="006849D1">
      <w:pPr>
        <w:spacing w:line="276" w:lineRule="auto"/>
        <w:ind w:left="360"/>
        <w:jc w:val="both"/>
        <w:rPr>
          <w:rFonts w:ascii="Calibri" w:hAnsi="Calibri"/>
        </w:rPr>
      </w:pPr>
    </w:p>
    <w:p w14:paraId="5B73D7CA" w14:textId="77777777" w:rsidR="000541F3" w:rsidRDefault="000541F3" w:rsidP="00C912F8">
      <w:pPr>
        <w:pStyle w:val="Heading1"/>
        <w:numPr>
          <w:ilvl w:val="0"/>
          <w:numId w:val="13"/>
        </w:numPr>
        <w:sectPr w:rsidR="000541F3" w:rsidSect="00057C52">
          <w:pgSz w:w="11900" w:h="16840"/>
          <w:pgMar w:top="1440" w:right="1800" w:bottom="1440" w:left="1800" w:header="708" w:footer="708" w:gutter="0"/>
          <w:cols w:space="708"/>
          <w:docGrid w:linePitch="360"/>
        </w:sectPr>
      </w:pPr>
    </w:p>
    <w:p w14:paraId="062A592C" w14:textId="77777777" w:rsidR="00CF3929" w:rsidRPr="00661EFA" w:rsidRDefault="000541F3" w:rsidP="00C912F8">
      <w:pPr>
        <w:pStyle w:val="Heading1"/>
        <w:numPr>
          <w:ilvl w:val="0"/>
          <w:numId w:val="13"/>
        </w:numPr>
      </w:pPr>
      <w:bookmarkStart w:id="3" w:name="_Toc380012667"/>
      <w:r>
        <w:lastRenderedPageBreak/>
        <w:t xml:space="preserve">PURPOSE OF </w:t>
      </w:r>
      <w:r w:rsidR="00CF3929">
        <w:t>DOCUMENT</w:t>
      </w:r>
      <w:bookmarkEnd w:id="3"/>
    </w:p>
    <w:p w14:paraId="21AB98F8" w14:textId="77777777" w:rsidR="00CF3929" w:rsidRDefault="00CF3929" w:rsidP="006849D1">
      <w:pPr>
        <w:spacing w:line="276" w:lineRule="auto"/>
        <w:ind w:left="360"/>
        <w:jc w:val="both"/>
        <w:rPr>
          <w:rFonts w:ascii="Calibri" w:hAnsi="Calibri"/>
        </w:rPr>
      </w:pPr>
    </w:p>
    <w:p w14:paraId="4F182D79" w14:textId="77777777" w:rsidR="0066724D" w:rsidRDefault="00CF3929" w:rsidP="006849D1">
      <w:pPr>
        <w:spacing w:line="276" w:lineRule="auto"/>
        <w:ind w:left="360"/>
        <w:jc w:val="both"/>
        <w:rPr>
          <w:rFonts w:ascii="Calibri" w:hAnsi="Calibri"/>
        </w:rPr>
      </w:pPr>
      <w:r>
        <w:rPr>
          <w:rFonts w:ascii="Calibri" w:hAnsi="Calibri"/>
        </w:rPr>
        <w:t xml:space="preserve">The purpose of this Second Level Registrations Public Discussion Document is to solicit </w:t>
      </w:r>
      <w:r w:rsidR="00937259">
        <w:rPr>
          <w:rFonts w:ascii="Calibri" w:hAnsi="Calibri"/>
        </w:rPr>
        <w:t xml:space="preserve">feedback </w:t>
      </w:r>
      <w:r>
        <w:rPr>
          <w:rFonts w:ascii="Calibri" w:hAnsi="Calibri"/>
        </w:rPr>
        <w:t>about what should be the best possible approach</w:t>
      </w:r>
      <w:r w:rsidR="000A2354">
        <w:rPr>
          <w:rFonts w:ascii="Calibri" w:hAnsi="Calibri"/>
        </w:rPr>
        <w:t>/es</w:t>
      </w:r>
      <w:r>
        <w:rPr>
          <w:rFonts w:ascii="Calibri" w:hAnsi="Calibri"/>
        </w:rPr>
        <w:t xml:space="preserve"> to implement SLRs. The Document seeks to solicit feedback about key areas that are critical to the feasibility and implementation of SLRs.</w:t>
      </w:r>
      <w:r w:rsidR="006F7112">
        <w:rPr>
          <w:rFonts w:ascii="Calibri" w:hAnsi="Calibri"/>
        </w:rPr>
        <w:t xml:space="preserve"> The feedback obtained from this consultation will help ZADNA make suitable decisions that should </w:t>
      </w:r>
      <w:r w:rsidR="00C947E6">
        <w:rPr>
          <w:rFonts w:ascii="Calibri" w:hAnsi="Calibri"/>
        </w:rPr>
        <w:t xml:space="preserve">support </w:t>
      </w:r>
      <w:r w:rsidR="006F7112">
        <w:rPr>
          <w:rFonts w:ascii="Calibri" w:hAnsi="Calibri"/>
        </w:rPr>
        <w:t xml:space="preserve">the success </w:t>
      </w:r>
      <w:r w:rsidR="00C947E6">
        <w:rPr>
          <w:rFonts w:ascii="Calibri" w:hAnsi="Calibri"/>
        </w:rPr>
        <w:t>of SLRs in .ZA</w:t>
      </w:r>
      <w:r w:rsidR="006F7112">
        <w:rPr>
          <w:rFonts w:ascii="Calibri" w:hAnsi="Calibri"/>
        </w:rPr>
        <w:t>.</w:t>
      </w:r>
      <w:r w:rsidR="00402D1B">
        <w:rPr>
          <w:rFonts w:ascii="Calibri" w:hAnsi="Calibri"/>
        </w:rPr>
        <w:t xml:space="preserve"> </w:t>
      </w:r>
    </w:p>
    <w:p w14:paraId="6D954A74" w14:textId="77777777" w:rsidR="0066724D" w:rsidRDefault="0066724D" w:rsidP="006849D1">
      <w:pPr>
        <w:spacing w:line="276" w:lineRule="auto"/>
        <w:ind w:left="360"/>
        <w:jc w:val="both"/>
        <w:rPr>
          <w:rFonts w:ascii="Calibri" w:hAnsi="Calibri"/>
        </w:rPr>
      </w:pPr>
    </w:p>
    <w:p w14:paraId="135639A2" w14:textId="77777777" w:rsidR="009C1C6F" w:rsidRDefault="009C1C6F" w:rsidP="006849D1">
      <w:pPr>
        <w:spacing w:line="276" w:lineRule="auto"/>
        <w:ind w:left="360"/>
        <w:jc w:val="both"/>
        <w:rPr>
          <w:rFonts w:ascii="Calibri" w:hAnsi="Calibri"/>
        </w:rPr>
      </w:pPr>
      <w:r>
        <w:rPr>
          <w:rFonts w:ascii="Calibri" w:hAnsi="Calibri"/>
        </w:rPr>
        <w:t>The Document must not be construed to be a certain guarantee or undertaking that ZADNA will definitely implement SLRs in the near future. Instead, the feedback to this Document will help ZADNA determine if the SLRs should be implemented, and if so, determine the best approach in implementing them.</w:t>
      </w:r>
    </w:p>
    <w:p w14:paraId="6DEDA822" w14:textId="77777777" w:rsidR="009C1C6F" w:rsidRDefault="009C1C6F" w:rsidP="006849D1">
      <w:pPr>
        <w:spacing w:line="276" w:lineRule="auto"/>
        <w:ind w:left="360"/>
        <w:jc w:val="both"/>
        <w:rPr>
          <w:rFonts w:ascii="Calibri" w:hAnsi="Calibri"/>
        </w:rPr>
      </w:pPr>
    </w:p>
    <w:p w14:paraId="5158079A" w14:textId="77777777" w:rsidR="009C1C6F" w:rsidRDefault="00402D1B" w:rsidP="006849D1">
      <w:pPr>
        <w:spacing w:line="276" w:lineRule="auto"/>
        <w:ind w:left="360"/>
        <w:jc w:val="both"/>
        <w:rPr>
          <w:rFonts w:ascii="Calibri" w:hAnsi="Calibri"/>
        </w:rPr>
      </w:pPr>
      <w:r>
        <w:rPr>
          <w:rFonts w:ascii="Calibri" w:hAnsi="Calibri"/>
        </w:rPr>
        <w:t>Parties giving feedback are encouraged to directly answer the questions a</w:t>
      </w:r>
      <w:r w:rsidR="0066724D">
        <w:rPr>
          <w:rFonts w:ascii="Calibri" w:hAnsi="Calibri"/>
        </w:rPr>
        <w:t xml:space="preserve">sked in this </w:t>
      </w:r>
      <w:r w:rsidR="009C1C6F">
        <w:rPr>
          <w:rFonts w:ascii="Calibri" w:hAnsi="Calibri"/>
        </w:rPr>
        <w:t xml:space="preserve">Document </w:t>
      </w:r>
      <w:r w:rsidR="0066724D">
        <w:rPr>
          <w:rFonts w:ascii="Calibri" w:hAnsi="Calibri"/>
        </w:rPr>
        <w:t xml:space="preserve">or to use the questions as a guide to their feedback. In either case, submitting parties are also encouraged to raise other issues that they find worthy of consideration, which </w:t>
      </w:r>
      <w:r w:rsidR="00C431D9">
        <w:rPr>
          <w:rFonts w:ascii="Calibri" w:hAnsi="Calibri"/>
        </w:rPr>
        <w:t xml:space="preserve">may not have been </w:t>
      </w:r>
      <w:r w:rsidR="0066724D">
        <w:rPr>
          <w:rFonts w:ascii="Calibri" w:hAnsi="Calibri"/>
        </w:rPr>
        <w:t xml:space="preserve">raised in this </w:t>
      </w:r>
      <w:r w:rsidR="009C1C6F">
        <w:rPr>
          <w:rFonts w:ascii="Calibri" w:hAnsi="Calibri"/>
        </w:rPr>
        <w:t>Document</w:t>
      </w:r>
      <w:r w:rsidR="0066724D">
        <w:rPr>
          <w:rFonts w:ascii="Calibri" w:hAnsi="Calibri"/>
        </w:rPr>
        <w:t xml:space="preserve">. </w:t>
      </w:r>
    </w:p>
    <w:p w14:paraId="39288479" w14:textId="77777777" w:rsidR="009C1C6F" w:rsidRDefault="009C1C6F" w:rsidP="006849D1">
      <w:pPr>
        <w:spacing w:line="276" w:lineRule="auto"/>
        <w:ind w:left="360"/>
        <w:jc w:val="both"/>
        <w:rPr>
          <w:rFonts w:ascii="Calibri" w:hAnsi="Calibri"/>
        </w:rPr>
      </w:pPr>
    </w:p>
    <w:p w14:paraId="626EF484" w14:textId="77777777" w:rsidR="006F7112" w:rsidRDefault="009C1C6F" w:rsidP="006849D1">
      <w:pPr>
        <w:spacing w:line="276" w:lineRule="auto"/>
        <w:ind w:left="360"/>
        <w:jc w:val="both"/>
        <w:rPr>
          <w:rFonts w:ascii="Calibri" w:hAnsi="Calibri"/>
        </w:rPr>
      </w:pPr>
      <w:r>
        <w:rPr>
          <w:rFonts w:ascii="Calibri" w:hAnsi="Calibri"/>
        </w:rPr>
        <w:t xml:space="preserve">Submitting </w:t>
      </w:r>
      <w:r w:rsidR="0066724D">
        <w:rPr>
          <w:rFonts w:ascii="Calibri" w:hAnsi="Calibri"/>
        </w:rPr>
        <w:t>p</w:t>
      </w:r>
      <w:r w:rsidR="006F7112">
        <w:rPr>
          <w:rFonts w:ascii="Calibri" w:hAnsi="Calibri"/>
        </w:rPr>
        <w:t xml:space="preserve">arties </w:t>
      </w:r>
      <w:r w:rsidR="0066724D">
        <w:rPr>
          <w:rFonts w:ascii="Calibri" w:hAnsi="Calibri"/>
        </w:rPr>
        <w:t xml:space="preserve">must </w:t>
      </w:r>
      <w:r>
        <w:rPr>
          <w:rFonts w:ascii="Calibri" w:hAnsi="Calibri"/>
        </w:rPr>
        <w:t xml:space="preserve">email </w:t>
      </w:r>
      <w:r w:rsidR="006F7112">
        <w:rPr>
          <w:rFonts w:ascii="Calibri" w:hAnsi="Calibri"/>
        </w:rPr>
        <w:t xml:space="preserve">written inputs to </w:t>
      </w:r>
      <w:hyperlink r:id="rId11" w:history="1">
        <w:r w:rsidR="006F7112" w:rsidRPr="00653DF7">
          <w:rPr>
            <w:rStyle w:val="Hyperlink"/>
            <w:rFonts w:ascii="Calibri" w:hAnsi="Calibri"/>
          </w:rPr>
          <w:t>submissions@zadna.org.za</w:t>
        </w:r>
      </w:hyperlink>
      <w:r w:rsidR="006F7112">
        <w:rPr>
          <w:rFonts w:ascii="Calibri" w:hAnsi="Calibri"/>
        </w:rPr>
        <w:t xml:space="preserve"> </w:t>
      </w:r>
      <w:r w:rsidR="009B04A0" w:rsidRPr="001A3A65">
        <w:rPr>
          <w:rFonts w:ascii="Calibri" w:hAnsi="Calibri"/>
          <w:b/>
        </w:rPr>
        <w:t xml:space="preserve">no later than </w:t>
      </w:r>
      <w:r w:rsidR="00063AA3" w:rsidRPr="001A3A65">
        <w:rPr>
          <w:rFonts w:ascii="Calibri" w:hAnsi="Calibri"/>
          <w:b/>
        </w:rPr>
        <w:t>1</w:t>
      </w:r>
      <w:r w:rsidR="00063AA3">
        <w:rPr>
          <w:rFonts w:ascii="Calibri" w:hAnsi="Calibri"/>
          <w:b/>
        </w:rPr>
        <w:t>7</w:t>
      </w:r>
      <w:r w:rsidR="00063AA3" w:rsidRPr="001A3A65">
        <w:rPr>
          <w:rFonts w:ascii="Calibri" w:hAnsi="Calibri"/>
          <w:b/>
        </w:rPr>
        <w:t xml:space="preserve">h00 </w:t>
      </w:r>
      <w:r w:rsidR="001A3A65" w:rsidRPr="001A3A65">
        <w:rPr>
          <w:rFonts w:ascii="Calibri" w:hAnsi="Calibri"/>
          <w:b/>
        </w:rPr>
        <w:t xml:space="preserve">on </w:t>
      </w:r>
      <w:r w:rsidR="00DA36AB">
        <w:rPr>
          <w:rFonts w:ascii="Calibri" w:hAnsi="Calibri"/>
          <w:b/>
        </w:rPr>
        <w:t>Mon</w:t>
      </w:r>
      <w:r w:rsidR="001A3A65" w:rsidRPr="001A3A65">
        <w:rPr>
          <w:rFonts w:ascii="Calibri" w:hAnsi="Calibri"/>
          <w:b/>
        </w:rPr>
        <w:t xml:space="preserve">day, </w:t>
      </w:r>
      <w:r w:rsidR="00E80349">
        <w:rPr>
          <w:rFonts w:ascii="Calibri" w:hAnsi="Calibri"/>
          <w:b/>
        </w:rPr>
        <w:t>1</w:t>
      </w:r>
      <w:r w:rsidR="00DA36AB">
        <w:rPr>
          <w:rFonts w:ascii="Calibri" w:hAnsi="Calibri"/>
          <w:b/>
        </w:rPr>
        <w:t>6</w:t>
      </w:r>
      <w:r w:rsidR="00063AA3">
        <w:rPr>
          <w:rFonts w:ascii="Calibri" w:hAnsi="Calibri"/>
          <w:b/>
        </w:rPr>
        <w:t xml:space="preserve"> </w:t>
      </w:r>
      <w:r w:rsidR="00E80349">
        <w:rPr>
          <w:rFonts w:ascii="Calibri" w:hAnsi="Calibri"/>
          <w:b/>
        </w:rPr>
        <w:t>April</w:t>
      </w:r>
      <w:r w:rsidR="001A3A65" w:rsidRPr="001A3A65">
        <w:rPr>
          <w:rFonts w:ascii="Calibri" w:hAnsi="Calibri"/>
          <w:b/>
        </w:rPr>
        <w:t xml:space="preserve"> 2018.</w:t>
      </w:r>
      <w:r w:rsidR="001A3A65">
        <w:rPr>
          <w:rFonts w:ascii="Calibri" w:hAnsi="Calibri"/>
        </w:rPr>
        <w:t xml:space="preserve"> </w:t>
      </w:r>
      <w:r w:rsidR="00951E3F">
        <w:rPr>
          <w:rFonts w:ascii="Calibri" w:hAnsi="Calibri"/>
        </w:rPr>
        <w:t>All submissions will be considered and utilised in finalizing SLR implementation plans.</w:t>
      </w:r>
    </w:p>
    <w:p w14:paraId="55A74EA2" w14:textId="77777777" w:rsidR="00CF3929" w:rsidRDefault="00CF3929" w:rsidP="00CF3929">
      <w:pPr>
        <w:spacing w:line="276" w:lineRule="auto"/>
        <w:jc w:val="both"/>
        <w:rPr>
          <w:rFonts w:ascii="Calibri" w:hAnsi="Calibri"/>
        </w:rPr>
      </w:pPr>
    </w:p>
    <w:p w14:paraId="0E807F29" w14:textId="77777777" w:rsidR="00CF3929" w:rsidRPr="00A10E43" w:rsidRDefault="00CF3929" w:rsidP="00CF3929">
      <w:pPr>
        <w:spacing w:line="276" w:lineRule="auto"/>
        <w:jc w:val="both"/>
        <w:rPr>
          <w:rFonts w:ascii="Calibri" w:hAnsi="Calibri"/>
        </w:rPr>
      </w:pPr>
    </w:p>
    <w:p w14:paraId="729B075B" w14:textId="77777777" w:rsidR="00331CDB" w:rsidRDefault="00331CDB" w:rsidP="00C912F8">
      <w:pPr>
        <w:pStyle w:val="Heading1"/>
        <w:numPr>
          <w:ilvl w:val="0"/>
          <w:numId w:val="13"/>
        </w:numPr>
        <w:sectPr w:rsidR="00331CDB" w:rsidSect="00057C52">
          <w:pgSz w:w="11900" w:h="16840"/>
          <w:pgMar w:top="1440" w:right="1800" w:bottom="1440" w:left="1800" w:header="708" w:footer="708" w:gutter="0"/>
          <w:cols w:space="708"/>
          <w:docGrid w:linePitch="360"/>
        </w:sectPr>
      </w:pPr>
    </w:p>
    <w:p w14:paraId="4076287E" w14:textId="77777777" w:rsidR="00661EFA" w:rsidRPr="00661EFA" w:rsidRDefault="00661EFA" w:rsidP="00C912F8">
      <w:pPr>
        <w:pStyle w:val="Heading1"/>
        <w:numPr>
          <w:ilvl w:val="0"/>
          <w:numId w:val="13"/>
        </w:numPr>
      </w:pPr>
      <w:bookmarkStart w:id="4" w:name="_Toc380012668"/>
      <w:r>
        <w:lastRenderedPageBreak/>
        <w:t>RECENT SLR EXPERIENCES</w:t>
      </w:r>
      <w:bookmarkEnd w:id="4"/>
    </w:p>
    <w:p w14:paraId="0FFC3C1F" w14:textId="77777777" w:rsidR="00661EFA" w:rsidRDefault="00661EFA" w:rsidP="00FC407E">
      <w:pPr>
        <w:spacing w:line="276" w:lineRule="auto"/>
        <w:ind w:left="360"/>
        <w:jc w:val="both"/>
        <w:rPr>
          <w:rFonts w:ascii="Calibri" w:hAnsi="Calibri"/>
        </w:rPr>
      </w:pPr>
    </w:p>
    <w:p w14:paraId="5A9B3CA3" w14:textId="77777777" w:rsidR="007B6285" w:rsidRDefault="009A7068" w:rsidP="00FC407E">
      <w:pPr>
        <w:spacing w:line="276" w:lineRule="auto"/>
        <w:ind w:left="360"/>
        <w:jc w:val="both"/>
        <w:rPr>
          <w:rFonts w:ascii="Calibri" w:hAnsi="Calibri"/>
        </w:rPr>
      </w:pPr>
      <w:r>
        <w:rPr>
          <w:rFonts w:ascii="Calibri" w:hAnsi="Calibri"/>
        </w:rPr>
        <w:t xml:space="preserve">Our preliminary assessment has so far shown that although the new gTLDs are yet to significantly challenge the dominance of .ZA in South Africa, there is a </w:t>
      </w:r>
      <w:r w:rsidR="003735F1">
        <w:rPr>
          <w:rFonts w:ascii="Calibri" w:hAnsi="Calibri"/>
        </w:rPr>
        <w:t xml:space="preserve">substantial </w:t>
      </w:r>
      <w:r>
        <w:rPr>
          <w:rFonts w:ascii="Calibri" w:hAnsi="Calibri"/>
        </w:rPr>
        <w:t>interest in the provision of shorter URLs</w:t>
      </w:r>
      <w:r w:rsidR="003735F1">
        <w:rPr>
          <w:rFonts w:ascii="Calibri" w:hAnsi="Calibri"/>
        </w:rPr>
        <w:t>.</w:t>
      </w:r>
      <w:r>
        <w:rPr>
          <w:rFonts w:ascii="Calibri" w:hAnsi="Calibri"/>
        </w:rPr>
        <w:t xml:space="preserve"> </w:t>
      </w:r>
      <w:r w:rsidR="003735F1">
        <w:rPr>
          <w:rFonts w:ascii="Calibri" w:hAnsi="Calibri"/>
        </w:rPr>
        <w:t xml:space="preserve">The idea of </w:t>
      </w:r>
      <w:r>
        <w:rPr>
          <w:rFonts w:ascii="Calibri" w:hAnsi="Calibri"/>
        </w:rPr>
        <w:t>allowing second level registrations (SLRs)</w:t>
      </w:r>
      <w:r w:rsidR="003735F1">
        <w:rPr>
          <w:rFonts w:ascii="Calibri" w:hAnsi="Calibri"/>
        </w:rPr>
        <w:t xml:space="preserve"> has been received as an enabling measure to </w:t>
      </w:r>
      <w:r w:rsidR="0053769E">
        <w:rPr>
          <w:rFonts w:ascii="Calibri" w:hAnsi="Calibri"/>
        </w:rPr>
        <w:t xml:space="preserve">satisfy </w:t>
      </w:r>
      <w:r w:rsidR="003735F1">
        <w:rPr>
          <w:rFonts w:ascii="Calibri" w:hAnsi="Calibri"/>
        </w:rPr>
        <w:t xml:space="preserve">this </w:t>
      </w:r>
      <w:r w:rsidR="00655B61">
        <w:rPr>
          <w:rFonts w:ascii="Calibri" w:hAnsi="Calibri"/>
        </w:rPr>
        <w:t>interest</w:t>
      </w:r>
      <w:r>
        <w:rPr>
          <w:rFonts w:ascii="Calibri" w:hAnsi="Calibri"/>
        </w:rPr>
        <w:t xml:space="preserve">, and </w:t>
      </w:r>
      <w:r w:rsidR="003735F1">
        <w:rPr>
          <w:rFonts w:ascii="Calibri" w:hAnsi="Calibri"/>
        </w:rPr>
        <w:t xml:space="preserve">to restrict </w:t>
      </w:r>
      <w:r>
        <w:rPr>
          <w:rFonts w:ascii="Calibri" w:hAnsi="Calibri"/>
        </w:rPr>
        <w:t xml:space="preserve">the potential competition that new gTLDs may present to .ZA. </w:t>
      </w:r>
    </w:p>
    <w:p w14:paraId="10722F15" w14:textId="77777777" w:rsidR="007B6285" w:rsidRDefault="007B6285" w:rsidP="00FC407E">
      <w:pPr>
        <w:spacing w:line="276" w:lineRule="auto"/>
        <w:ind w:left="360"/>
        <w:jc w:val="both"/>
        <w:rPr>
          <w:rFonts w:ascii="Calibri" w:hAnsi="Calibri"/>
        </w:rPr>
      </w:pPr>
    </w:p>
    <w:p w14:paraId="0784E165" w14:textId="77777777" w:rsidR="00527B12" w:rsidRDefault="00527B12" w:rsidP="00FC407E">
      <w:pPr>
        <w:spacing w:line="276" w:lineRule="auto"/>
        <w:ind w:left="360"/>
        <w:jc w:val="both"/>
        <w:rPr>
          <w:rFonts w:ascii="Calibri" w:hAnsi="Calibri"/>
        </w:rPr>
      </w:pPr>
      <w:r>
        <w:rPr>
          <w:rFonts w:ascii="Calibri" w:hAnsi="Calibri"/>
        </w:rPr>
        <w:t>The</w:t>
      </w:r>
      <w:r w:rsidR="007B6285">
        <w:rPr>
          <w:rFonts w:ascii="Calibri" w:hAnsi="Calibri"/>
        </w:rPr>
        <w:t xml:space="preserve"> interest in SLRs amongst </w:t>
      </w:r>
      <w:r>
        <w:rPr>
          <w:rFonts w:ascii="Calibri" w:hAnsi="Calibri"/>
        </w:rPr>
        <w:t xml:space="preserve">country code Top Level Domains (ccTLDs) </w:t>
      </w:r>
      <w:r w:rsidR="009200C4">
        <w:rPr>
          <w:rFonts w:ascii="Calibri" w:hAnsi="Calibri"/>
        </w:rPr>
        <w:t xml:space="preserve">that only offered </w:t>
      </w:r>
      <w:r w:rsidR="00A81668">
        <w:rPr>
          <w:rFonts w:ascii="Calibri" w:hAnsi="Calibri"/>
        </w:rPr>
        <w:t>third level registrations (3LRs)</w:t>
      </w:r>
      <w:r w:rsidR="009200C4">
        <w:rPr>
          <w:rFonts w:ascii="Calibri" w:hAnsi="Calibri"/>
        </w:rPr>
        <w:t xml:space="preserve"> </w:t>
      </w:r>
      <w:r w:rsidR="007B6285">
        <w:rPr>
          <w:rFonts w:ascii="Calibri" w:hAnsi="Calibri"/>
        </w:rPr>
        <w:t xml:space="preserve">has been </w:t>
      </w:r>
      <w:r w:rsidR="009200C4">
        <w:rPr>
          <w:rFonts w:ascii="Calibri" w:hAnsi="Calibri"/>
        </w:rPr>
        <w:t xml:space="preserve">gradually </w:t>
      </w:r>
      <w:r w:rsidR="007B6285">
        <w:rPr>
          <w:rFonts w:ascii="Calibri" w:hAnsi="Calibri"/>
        </w:rPr>
        <w:t xml:space="preserve">growing </w:t>
      </w:r>
      <w:r w:rsidR="009200C4">
        <w:rPr>
          <w:rFonts w:ascii="Calibri" w:hAnsi="Calibri"/>
        </w:rPr>
        <w:t xml:space="preserve">since 2010 </w:t>
      </w:r>
      <w:r>
        <w:rPr>
          <w:rFonts w:ascii="Calibri" w:hAnsi="Calibri"/>
        </w:rPr>
        <w:t xml:space="preserve">(and especially after the delegation of new </w:t>
      </w:r>
      <w:r w:rsidR="00063AA3">
        <w:rPr>
          <w:rFonts w:ascii="Calibri" w:hAnsi="Calibri"/>
        </w:rPr>
        <w:t>gTLDs in 2012</w:t>
      </w:r>
      <w:r>
        <w:rPr>
          <w:rFonts w:ascii="Calibri" w:hAnsi="Calibri"/>
        </w:rPr>
        <w:t>)</w:t>
      </w:r>
      <w:r w:rsidR="007B6285">
        <w:rPr>
          <w:rFonts w:ascii="Calibri" w:hAnsi="Calibri"/>
        </w:rPr>
        <w:t xml:space="preserve">. </w:t>
      </w:r>
    </w:p>
    <w:p w14:paraId="0FC78BFA" w14:textId="77777777" w:rsidR="00527B12" w:rsidRDefault="00527B12" w:rsidP="00FC407E">
      <w:pPr>
        <w:spacing w:line="276" w:lineRule="auto"/>
        <w:ind w:left="360"/>
        <w:jc w:val="both"/>
        <w:rPr>
          <w:rFonts w:ascii="Calibri" w:hAnsi="Calibri"/>
        </w:rPr>
      </w:pPr>
    </w:p>
    <w:p w14:paraId="7551B6B5" w14:textId="77777777" w:rsidR="009200C4" w:rsidRPr="0016182D" w:rsidRDefault="009200C4" w:rsidP="00026619">
      <w:pPr>
        <w:pStyle w:val="Heading2"/>
        <w:numPr>
          <w:ilvl w:val="1"/>
          <w:numId w:val="13"/>
        </w:numPr>
      </w:pPr>
      <w:bookmarkStart w:id="5" w:name="_Toc380012669"/>
      <w:r w:rsidRPr="0016182D">
        <w:t>Colombia (.co)</w:t>
      </w:r>
      <w:bookmarkEnd w:id="5"/>
    </w:p>
    <w:p w14:paraId="5ADB2321" w14:textId="77777777" w:rsidR="001A04AF" w:rsidRDefault="001A04AF" w:rsidP="001A04AF">
      <w:pPr>
        <w:pStyle w:val="ListParagraph"/>
        <w:spacing w:line="276" w:lineRule="auto"/>
        <w:ind w:left="792"/>
        <w:jc w:val="both"/>
        <w:rPr>
          <w:rFonts w:ascii="Calibri" w:hAnsi="Calibri"/>
        </w:rPr>
      </w:pPr>
    </w:p>
    <w:p w14:paraId="23DFA00D" w14:textId="77777777" w:rsidR="001A04AF" w:rsidRDefault="001A04AF" w:rsidP="001A04AF">
      <w:pPr>
        <w:spacing w:line="276" w:lineRule="auto"/>
        <w:ind w:left="720"/>
        <w:jc w:val="both"/>
        <w:rPr>
          <w:rFonts w:ascii="Calibri" w:hAnsi="Calibri"/>
        </w:rPr>
      </w:pPr>
      <w:r>
        <w:rPr>
          <w:rFonts w:ascii="Calibri" w:hAnsi="Calibri"/>
        </w:rPr>
        <w:t>The .co ccTLD launched SLRs in 201</w:t>
      </w:r>
      <w:r w:rsidR="0050113F">
        <w:rPr>
          <w:rFonts w:ascii="Calibri" w:hAnsi="Calibri"/>
        </w:rPr>
        <w:t>1</w:t>
      </w:r>
      <w:r>
        <w:rPr>
          <w:rFonts w:ascii="Calibri" w:hAnsi="Calibri"/>
        </w:rPr>
        <w:t xml:space="preserve"> (prior to the new gTLDs) and experienced great success</w:t>
      </w:r>
      <w:r w:rsidR="00063AA3">
        <w:rPr>
          <w:rFonts w:ascii="Calibri" w:hAnsi="Calibri"/>
        </w:rPr>
        <w:t>,</w:t>
      </w:r>
      <w:r>
        <w:rPr>
          <w:rFonts w:ascii="Calibri" w:hAnsi="Calibri"/>
        </w:rPr>
        <w:t xml:space="preserve"> </w:t>
      </w:r>
      <w:r w:rsidRPr="00343663">
        <w:rPr>
          <w:rFonts w:ascii="Calibri" w:hAnsi="Calibri"/>
        </w:rPr>
        <w:t>as around 1 million SLRs were registered within 12 months of their launch (in fa</w:t>
      </w:r>
      <w:r>
        <w:rPr>
          <w:rFonts w:ascii="Calibri" w:hAnsi="Calibri"/>
        </w:rPr>
        <w:t xml:space="preserve">ct, more than 500 000 SLRs were registered in the first 30 days). The .co SLR growth far surpassed the number of 3LRs at the time (.co 3LRs were reported to total </w:t>
      </w:r>
      <w:r w:rsidR="008417FB">
        <w:rPr>
          <w:rFonts w:ascii="Calibri" w:hAnsi="Calibri"/>
        </w:rPr>
        <w:t xml:space="preserve">a little </w:t>
      </w:r>
      <w:r>
        <w:rPr>
          <w:rFonts w:ascii="Calibri" w:hAnsi="Calibri"/>
        </w:rPr>
        <w:t>less than 30 000 in 201</w:t>
      </w:r>
      <w:r w:rsidR="0050113F">
        <w:rPr>
          <w:rFonts w:ascii="Calibri" w:hAnsi="Calibri"/>
        </w:rPr>
        <w:t>1</w:t>
      </w:r>
      <w:r>
        <w:rPr>
          <w:rFonts w:ascii="Calibri" w:hAnsi="Calibri"/>
        </w:rPr>
        <w:t xml:space="preserve"> when .co SLRs were launched). </w:t>
      </w:r>
    </w:p>
    <w:p w14:paraId="550BDE40" w14:textId="77777777" w:rsidR="001A04AF" w:rsidRDefault="001A04AF" w:rsidP="001A04AF">
      <w:pPr>
        <w:pStyle w:val="ListParagraph"/>
        <w:spacing w:line="276" w:lineRule="auto"/>
        <w:ind w:left="792"/>
        <w:jc w:val="both"/>
        <w:rPr>
          <w:rFonts w:ascii="Calibri" w:hAnsi="Calibri"/>
        </w:rPr>
      </w:pPr>
    </w:p>
    <w:p w14:paraId="435A1AB0" w14:textId="77777777" w:rsidR="009200C4" w:rsidRPr="0016182D" w:rsidRDefault="009200C4" w:rsidP="00026619">
      <w:pPr>
        <w:pStyle w:val="Heading2"/>
        <w:numPr>
          <w:ilvl w:val="1"/>
          <w:numId w:val="13"/>
        </w:numPr>
      </w:pPr>
      <w:bookmarkStart w:id="6" w:name="_Toc380012670"/>
      <w:r w:rsidRPr="0016182D">
        <w:t>United Kingdom (.uk)</w:t>
      </w:r>
      <w:bookmarkEnd w:id="6"/>
    </w:p>
    <w:p w14:paraId="72BE98D1" w14:textId="77777777" w:rsidR="00C44D68" w:rsidRDefault="00C44D68" w:rsidP="00C44D68">
      <w:pPr>
        <w:pStyle w:val="ListParagraph"/>
        <w:spacing w:line="276" w:lineRule="auto"/>
        <w:ind w:left="792"/>
        <w:jc w:val="both"/>
        <w:rPr>
          <w:rFonts w:ascii="Calibri" w:hAnsi="Calibri"/>
        </w:rPr>
      </w:pPr>
    </w:p>
    <w:p w14:paraId="14F983B0" w14:textId="77777777" w:rsidR="000F1722" w:rsidRDefault="00C44D68" w:rsidP="00C44D68">
      <w:pPr>
        <w:spacing w:line="276" w:lineRule="auto"/>
        <w:ind w:left="720"/>
        <w:jc w:val="both"/>
        <w:rPr>
          <w:rFonts w:ascii="Calibri" w:hAnsi="Calibri"/>
        </w:rPr>
      </w:pPr>
      <w:r>
        <w:rPr>
          <w:rFonts w:ascii="Calibri" w:hAnsi="Calibri"/>
        </w:rPr>
        <w:t xml:space="preserve">United Kingdom (.uk) introduced SLRs in 2015 in addition to existing SLDs such as co.uk and org.za. The .uk ccTLD has had a different SLR growth rate. In our interview </w:t>
      </w:r>
      <w:r w:rsidR="008417FB">
        <w:rPr>
          <w:rFonts w:ascii="Calibri" w:hAnsi="Calibri"/>
        </w:rPr>
        <w:t xml:space="preserve">(October 2017) </w:t>
      </w:r>
      <w:r>
        <w:rPr>
          <w:rFonts w:ascii="Calibri" w:hAnsi="Calibri"/>
        </w:rPr>
        <w:t>with senior leadership of Nominet</w:t>
      </w:r>
      <w:r w:rsidR="0050113F">
        <w:rPr>
          <w:rFonts w:ascii="Calibri" w:hAnsi="Calibri"/>
        </w:rPr>
        <w:t xml:space="preserve"> (the .uk registry operator)</w:t>
      </w:r>
      <w:r>
        <w:rPr>
          <w:rFonts w:ascii="Calibri" w:hAnsi="Calibri"/>
        </w:rPr>
        <w:t xml:space="preserve">, it was reported that there were around 1.5 million SLRs since .uk SLRs were launched almost 3 years ago. </w:t>
      </w:r>
    </w:p>
    <w:p w14:paraId="433DB0DB" w14:textId="77777777" w:rsidR="000F1722" w:rsidRDefault="000F1722" w:rsidP="00C44D68">
      <w:pPr>
        <w:spacing w:line="276" w:lineRule="auto"/>
        <w:ind w:left="720"/>
        <w:jc w:val="both"/>
        <w:rPr>
          <w:rFonts w:ascii="Calibri" w:hAnsi="Calibri"/>
        </w:rPr>
      </w:pPr>
    </w:p>
    <w:p w14:paraId="30B6AB0F" w14:textId="77777777" w:rsidR="00C44D68" w:rsidRDefault="00C44D68" w:rsidP="00C44D68">
      <w:pPr>
        <w:spacing w:line="276" w:lineRule="auto"/>
        <w:ind w:left="720"/>
        <w:jc w:val="both"/>
        <w:rPr>
          <w:rFonts w:ascii="Calibri" w:hAnsi="Calibri"/>
        </w:rPr>
      </w:pPr>
      <w:r>
        <w:rPr>
          <w:rFonts w:ascii="Calibri" w:hAnsi="Calibri"/>
        </w:rPr>
        <w:t xml:space="preserve">This </w:t>
      </w:r>
      <w:r w:rsidR="008417FB">
        <w:rPr>
          <w:rFonts w:ascii="Calibri" w:hAnsi="Calibri"/>
        </w:rPr>
        <w:t xml:space="preserve">SLR </w:t>
      </w:r>
      <w:r>
        <w:rPr>
          <w:rFonts w:ascii="Calibri" w:hAnsi="Calibri"/>
        </w:rPr>
        <w:t xml:space="preserve">growth figure </w:t>
      </w:r>
      <w:r w:rsidR="008417FB">
        <w:rPr>
          <w:rFonts w:ascii="Calibri" w:hAnsi="Calibri"/>
        </w:rPr>
        <w:t xml:space="preserve">amounts to </w:t>
      </w:r>
      <w:r>
        <w:rPr>
          <w:rFonts w:ascii="Calibri" w:hAnsi="Calibri"/>
        </w:rPr>
        <w:t xml:space="preserve">around 13% of the total number of .uk 3LRs (around 11 million in June 2017). This shows that .uk SLR growth has been as fast as that of .co SLRs. Of course, the comparison may not be sufficiently sound because .co SLRs were launched before new gTLDs whereas .uk SLRs were launched after new gTLDs entered the market. </w:t>
      </w:r>
    </w:p>
    <w:p w14:paraId="6ACD2EB2" w14:textId="77777777" w:rsidR="00851F6B" w:rsidRDefault="00851F6B" w:rsidP="00C44D68">
      <w:pPr>
        <w:spacing w:line="276" w:lineRule="auto"/>
        <w:ind w:left="720"/>
        <w:jc w:val="both"/>
        <w:rPr>
          <w:rFonts w:ascii="Calibri" w:hAnsi="Calibri"/>
        </w:rPr>
      </w:pPr>
    </w:p>
    <w:p w14:paraId="5C85511B" w14:textId="77777777" w:rsidR="00BA2138" w:rsidRDefault="00BA2138" w:rsidP="00C44D68">
      <w:pPr>
        <w:spacing w:line="276" w:lineRule="auto"/>
        <w:ind w:left="720"/>
        <w:jc w:val="both"/>
        <w:rPr>
          <w:rFonts w:ascii="Calibri" w:hAnsi="Calibri"/>
        </w:rPr>
      </w:pPr>
    </w:p>
    <w:p w14:paraId="01856F20" w14:textId="77777777" w:rsidR="009200C4" w:rsidRPr="0016182D" w:rsidRDefault="009200C4" w:rsidP="00026619">
      <w:pPr>
        <w:pStyle w:val="Heading2"/>
        <w:numPr>
          <w:ilvl w:val="1"/>
          <w:numId w:val="13"/>
        </w:numPr>
      </w:pPr>
      <w:bookmarkStart w:id="7" w:name="_Toc380012671"/>
      <w:r w:rsidRPr="0016182D">
        <w:lastRenderedPageBreak/>
        <w:t>New Zealand (.nz)</w:t>
      </w:r>
      <w:bookmarkEnd w:id="7"/>
    </w:p>
    <w:p w14:paraId="7704CAD4" w14:textId="77777777" w:rsidR="007345C9" w:rsidRDefault="007345C9" w:rsidP="007345C9">
      <w:pPr>
        <w:pStyle w:val="ListParagraph"/>
        <w:spacing w:line="276" w:lineRule="auto"/>
        <w:ind w:left="792"/>
        <w:jc w:val="both"/>
        <w:rPr>
          <w:rFonts w:ascii="Calibri" w:hAnsi="Calibri"/>
        </w:rPr>
      </w:pPr>
    </w:p>
    <w:p w14:paraId="0DE62DAB" w14:textId="77777777" w:rsidR="007345C9" w:rsidRDefault="007345C9" w:rsidP="00F6221F">
      <w:pPr>
        <w:pStyle w:val="ListParagraph"/>
        <w:spacing w:line="276" w:lineRule="auto"/>
        <w:ind w:left="792"/>
        <w:jc w:val="both"/>
        <w:rPr>
          <w:rFonts w:ascii="Calibri" w:hAnsi="Calibri"/>
        </w:rPr>
      </w:pPr>
      <w:r>
        <w:rPr>
          <w:rFonts w:ascii="Calibri" w:hAnsi="Calibri"/>
        </w:rPr>
        <w:t>New Zealand (.nz) introduced SLRs in 2016</w:t>
      </w:r>
      <w:r w:rsidR="001F4244">
        <w:rPr>
          <w:rFonts w:ascii="Calibri" w:hAnsi="Calibri"/>
        </w:rPr>
        <w:t xml:space="preserve">. </w:t>
      </w:r>
      <w:r w:rsidR="00BD5723">
        <w:rPr>
          <w:rFonts w:ascii="Calibri" w:hAnsi="Calibri"/>
        </w:rPr>
        <w:t xml:space="preserve">The 2017 Annual Report of New Zealand Registry Services (NZRS), the .nz registry operator, shows that of the total of 682 527 </w:t>
      </w:r>
      <w:r w:rsidR="00712009">
        <w:rPr>
          <w:rFonts w:ascii="Calibri" w:hAnsi="Calibri"/>
        </w:rPr>
        <w:t>3LRs</w:t>
      </w:r>
      <w:r w:rsidR="00BD5723">
        <w:rPr>
          <w:rFonts w:ascii="Calibri" w:hAnsi="Calibri"/>
        </w:rPr>
        <w:t xml:space="preserve">, .nz SLRs accounted for 17.92% (around </w:t>
      </w:r>
      <w:r w:rsidR="00BD5723" w:rsidRPr="00BD5723">
        <w:rPr>
          <w:rFonts w:ascii="Calibri" w:hAnsi="Calibri"/>
        </w:rPr>
        <w:t>122</w:t>
      </w:r>
      <w:r w:rsidR="00BD5723">
        <w:rPr>
          <w:rFonts w:ascii="Calibri" w:hAnsi="Calibri"/>
        </w:rPr>
        <w:t xml:space="preserve"> </w:t>
      </w:r>
      <w:r w:rsidR="00BD5723" w:rsidRPr="00BD5723">
        <w:rPr>
          <w:rFonts w:ascii="Calibri" w:hAnsi="Calibri"/>
        </w:rPr>
        <w:t>300</w:t>
      </w:r>
      <w:r w:rsidR="00BD5723">
        <w:rPr>
          <w:rFonts w:ascii="Calibri" w:hAnsi="Calibri"/>
        </w:rPr>
        <w:t xml:space="preserve"> SLRs). Recent checks on the NZRS website (as of 8 November 2017) show</w:t>
      </w:r>
      <w:r w:rsidR="00BB7A41">
        <w:rPr>
          <w:rFonts w:ascii="Calibri" w:hAnsi="Calibri"/>
        </w:rPr>
        <w:t>ed</w:t>
      </w:r>
      <w:r w:rsidR="00BD5723">
        <w:rPr>
          <w:rFonts w:ascii="Calibri" w:hAnsi="Calibri"/>
        </w:rPr>
        <w:t xml:space="preserve"> that the </w:t>
      </w:r>
      <w:r w:rsidR="0084661C">
        <w:rPr>
          <w:rFonts w:ascii="Calibri" w:hAnsi="Calibri"/>
        </w:rPr>
        <w:t xml:space="preserve">total </w:t>
      </w:r>
      <w:r w:rsidR="00BD5723">
        <w:rPr>
          <w:rFonts w:ascii="Calibri" w:hAnsi="Calibri"/>
        </w:rPr>
        <w:t xml:space="preserve">number of .nz </w:t>
      </w:r>
      <w:r w:rsidR="0084661C">
        <w:rPr>
          <w:rFonts w:ascii="Calibri" w:hAnsi="Calibri"/>
        </w:rPr>
        <w:t xml:space="preserve">registrations </w:t>
      </w:r>
      <w:r w:rsidR="00BB7A41">
        <w:rPr>
          <w:rFonts w:ascii="Calibri" w:hAnsi="Calibri"/>
        </w:rPr>
        <w:t>stood</w:t>
      </w:r>
      <w:r w:rsidR="0084661C">
        <w:rPr>
          <w:rFonts w:ascii="Calibri" w:hAnsi="Calibri"/>
        </w:rPr>
        <w:t xml:space="preserve"> at 700 519, and .nz </w:t>
      </w:r>
      <w:r w:rsidR="00BD5723">
        <w:rPr>
          <w:rFonts w:ascii="Calibri" w:hAnsi="Calibri"/>
        </w:rPr>
        <w:t xml:space="preserve">SLRs </w:t>
      </w:r>
      <w:r w:rsidR="0084661C">
        <w:rPr>
          <w:rFonts w:ascii="Calibri" w:hAnsi="Calibri"/>
        </w:rPr>
        <w:t>account</w:t>
      </w:r>
      <w:r w:rsidR="00717ABC">
        <w:rPr>
          <w:rFonts w:ascii="Calibri" w:hAnsi="Calibri"/>
        </w:rPr>
        <w:t>ed</w:t>
      </w:r>
      <w:r w:rsidR="0084661C">
        <w:rPr>
          <w:rFonts w:ascii="Calibri" w:hAnsi="Calibri"/>
        </w:rPr>
        <w:t xml:space="preserve"> for </w:t>
      </w:r>
      <w:r w:rsidR="00BD5723">
        <w:rPr>
          <w:rFonts w:ascii="Calibri" w:hAnsi="Calibri"/>
        </w:rPr>
        <w:t xml:space="preserve">132 000 </w:t>
      </w:r>
      <w:r w:rsidR="0084661C">
        <w:rPr>
          <w:rFonts w:ascii="Calibri" w:hAnsi="Calibri"/>
        </w:rPr>
        <w:t xml:space="preserve">(18.84%) of this total. </w:t>
      </w:r>
    </w:p>
    <w:p w14:paraId="5272A182" w14:textId="77777777" w:rsidR="00F6221F" w:rsidRDefault="00F6221F" w:rsidP="00F6221F">
      <w:pPr>
        <w:pStyle w:val="ListParagraph"/>
        <w:spacing w:line="276" w:lineRule="auto"/>
        <w:ind w:left="792"/>
        <w:jc w:val="both"/>
        <w:rPr>
          <w:rFonts w:ascii="Calibri" w:hAnsi="Calibri"/>
        </w:rPr>
      </w:pPr>
    </w:p>
    <w:p w14:paraId="12AACE66" w14:textId="77777777" w:rsidR="009200C4" w:rsidRPr="0016182D" w:rsidRDefault="009200C4" w:rsidP="00026619">
      <w:pPr>
        <w:pStyle w:val="Heading2"/>
        <w:numPr>
          <w:ilvl w:val="1"/>
          <w:numId w:val="13"/>
        </w:numPr>
      </w:pPr>
      <w:bookmarkStart w:id="8" w:name="_Toc380012672"/>
      <w:r w:rsidRPr="0016182D">
        <w:t>Kenya (.ke)</w:t>
      </w:r>
      <w:bookmarkEnd w:id="8"/>
    </w:p>
    <w:p w14:paraId="3DBCCE2F" w14:textId="77777777" w:rsidR="005127C0" w:rsidRDefault="005127C0" w:rsidP="005127C0">
      <w:pPr>
        <w:pStyle w:val="ListParagraph"/>
        <w:spacing w:line="276" w:lineRule="auto"/>
        <w:ind w:left="792"/>
        <w:jc w:val="both"/>
        <w:rPr>
          <w:rFonts w:ascii="Calibri" w:hAnsi="Calibri"/>
        </w:rPr>
      </w:pPr>
    </w:p>
    <w:p w14:paraId="0F3EC495" w14:textId="77777777" w:rsidR="005127C0" w:rsidRDefault="00D26950" w:rsidP="005127C0">
      <w:pPr>
        <w:pStyle w:val="ListParagraph"/>
        <w:spacing w:line="276" w:lineRule="auto"/>
        <w:ind w:left="792"/>
        <w:jc w:val="both"/>
        <w:rPr>
          <w:rFonts w:ascii="Calibri" w:hAnsi="Calibri"/>
        </w:rPr>
      </w:pPr>
      <w:r>
        <w:rPr>
          <w:rFonts w:ascii="Calibri" w:hAnsi="Calibri"/>
        </w:rPr>
        <w:t xml:space="preserve">The </w:t>
      </w:r>
      <w:r w:rsidR="00A02929">
        <w:rPr>
          <w:rFonts w:ascii="Calibri" w:hAnsi="Calibri"/>
        </w:rPr>
        <w:t xml:space="preserve">Kenya (.ke) </w:t>
      </w:r>
      <w:r w:rsidR="000913EE">
        <w:rPr>
          <w:rFonts w:ascii="Calibri" w:hAnsi="Calibri"/>
        </w:rPr>
        <w:t xml:space="preserve">SLR initiative was </w:t>
      </w:r>
      <w:r>
        <w:rPr>
          <w:rFonts w:ascii="Calibri" w:hAnsi="Calibri"/>
        </w:rPr>
        <w:t xml:space="preserve">launched </w:t>
      </w:r>
      <w:r w:rsidR="00961C85">
        <w:rPr>
          <w:rFonts w:ascii="Calibri" w:hAnsi="Calibri"/>
        </w:rPr>
        <w:t xml:space="preserve">in </w:t>
      </w:r>
      <w:r>
        <w:rPr>
          <w:rFonts w:ascii="Calibri" w:hAnsi="Calibri"/>
        </w:rPr>
        <w:t>July 2017. There were around .ke 68 000 3LRs at the time of the launch</w:t>
      </w:r>
      <w:r w:rsidR="000913EE">
        <w:rPr>
          <w:rFonts w:ascii="Calibri" w:hAnsi="Calibri"/>
        </w:rPr>
        <w:t xml:space="preserve">, and so far it is estimated that </w:t>
      </w:r>
      <w:r w:rsidR="00360402">
        <w:rPr>
          <w:rFonts w:ascii="Calibri" w:hAnsi="Calibri"/>
        </w:rPr>
        <w:t xml:space="preserve">there are </w:t>
      </w:r>
      <w:r w:rsidR="000913EE">
        <w:rPr>
          <w:rFonts w:ascii="Calibri" w:hAnsi="Calibri"/>
        </w:rPr>
        <w:t xml:space="preserve">around </w:t>
      </w:r>
      <w:r>
        <w:rPr>
          <w:rFonts w:ascii="Calibri" w:hAnsi="Calibri"/>
        </w:rPr>
        <w:t>5%</w:t>
      </w:r>
      <w:r w:rsidR="00360402">
        <w:rPr>
          <w:rFonts w:ascii="Calibri" w:hAnsi="Calibri"/>
        </w:rPr>
        <w:t xml:space="preserve"> </w:t>
      </w:r>
      <w:r>
        <w:rPr>
          <w:rFonts w:ascii="Calibri" w:hAnsi="Calibri"/>
        </w:rPr>
        <w:t xml:space="preserve">.ke </w:t>
      </w:r>
      <w:r w:rsidR="00360402">
        <w:rPr>
          <w:rFonts w:ascii="Calibri" w:hAnsi="Calibri"/>
        </w:rPr>
        <w:t>SLRs to date</w:t>
      </w:r>
      <w:r w:rsidR="008C4C96">
        <w:rPr>
          <w:rFonts w:ascii="Calibri" w:hAnsi="Calibri"/>
        </w:rPr>
        <w:t xml:space="preserve"> as of October 2017</w:t>
      </w:r>
      <w:r w:rsidR="00360402">
        <w:rPr>
          <w:rFonts w:ascii="Calibri" w:hAnsi="Calibri"/>
        </w:rPr>
        <w:t>.</w:t>
      </w:r>
    </w:p>
    <w:p w14:paraId="760843FE" w14:textId="77777777" w:rsidR="005127C0" w:rsidRDefault="005127C0" w:rsidP="005127C0">
      <w:pPr>
        <w:pStyle w:val="ListParagraph"/>
        <w:spacing w:line="276" w:lineRule="auto"/>
        <w:ind w:left="792"/>
        <w:jc w:val="both"/>
        <w:rPr>
          <w:rFonts w:ascii="Calibri" w:hAnsi="Calibri"/>
        </w:rPr>
      </w:pPr>
    </w:p>
    <w:p w14:paraId="36256C7F" w14:textId="77777777" w:rsidR="009200C4" w:rsidRPr="0016182D" w:rsidRDefault="009200C4" w:rsidP="00026619">
      <w:pPr>
        <w:pStyle w:val="Heading2"/>
        <w:numPr>
          <w:ilvl w:val="1"/>
          <w:numId w:val="13"/>
        </w:numPr>
      </w:pPr>
      <w:bookmarkStart w:id="9" w:name="_Toc380012673"/>
      <w:r w:rsidRPr="0016182D">
        <w:t>Australia (.au)</w:t>
      </w:r>
      <w:bookmarkEnd w:id="9"/>
    </w:p>
    <w:p w14:paraId="54C01C7A" w14:textId="77777777" w:rsidR="00C22FDF" w:rsidRDefault="00C22FDF" w:rsidP="00C22FDF">
      <w:pPr>
        <w:pStyle w:val="ListParagraph"/>
        <w:spacing w:line="276" w:lineRule="auto"/>
        <w:ind w:left="792"/>
        <w:jc w:val="both"/>
        <w:rPr>
          <w:rFonts w:ascii="Calibri" w:hAnsi="Calibri"/>
        </w:rPr>
      </w:pPr>
    </w:p>
    <w:p w14:paraId="69115414" w14:textId="77777777" w:rsidR="00C22FDF" w:rsidRDefault="002C2795" w:rsidP="00C22FDF">
      <w:pPr>
        <w:pStyle w:val="ListParagraph"/>
        <w:spacing w:line="276" w:lineRule="auto"/>
        <w:ind w:left="792"/>
        <w:jc w:val="both"/>
        <w:rPr>
          <w:rFonts w:ascii="Calibri" w:hAnsi="Calibri"/>
        </w:rPr>
      </w:pPr>
      <w:r>
        <w:rPr>
          <w:rFonts w:ascii="Calibri" w:hAnsi="Calibri"/>
        </w:rPr>
        <w:t xml:space="preserve">The .au ccTLD is currently finalizing its consultation processes but there is firm commitment to launch </w:t>
      </w:r>
      <w:r w:rsidR="00083C76">
        <w:rPr>
          <w:rFonts w:ascii="Calibri" w:hAnsi="Calibri"/>
        </w:rPr>
        <w:t>SLRs in the cause of 2018</w:t>
      </w:r>
      <w:r>
        <w:rPr>
          <w:rFonts w:ascii="Calibri" w:hAnsi="Calibri"/>
        </w:rPr>
        <w:t xml:space="preserve">. The most recent development was the conclusion of the Request for Information phase during which local and international registry system providers were invited to tender for the provision of SLR </w:t>
      </w:r>
      <w:r w:rsidR="006A62C0">
        <w:rPr>
          <w:rFonts w:ascii="Calibri" w:hAnsi="Calibri"/>
        </w:rPr>
        <w:t>registry service</w:t>
      </w:r>
      <w:r>
        <w:rPr>
          <w:rFonts w:ascii="Calibri" w:hAnsi="Calibri"/>
        </w:rPr>
        <w:t>.</w:t>
      </w:r>
    </w:p>
    <w:p w14:paraId="58D36259" w14:textId="77777777" w:rsidR="003909C7" w:rsidRDefault="003909C7" w:rsidP="00C22FDF">
      <w:pPr>
        <w:pStyle w:val="ListParagraph"/>
        <w:spacing w:line="276" w:lineRule="auto"/>
        <w:ind w:left="792"/>
        <w:jc w:val="both"/>
        <w:rPr>
          <w:rFonts w:ascii="Calibri" w:hAnsi="Calibri"/>
        </w:rPr>
      </w:pPr>
    </w:p>
    <w:p w14:paraId="4070DD6E" w14:textId="77777777" w:rsidR="003909C7" w:rsidRPr="009200C4" w:rsidRDefault="003909C7" w:rsidP="00C22FDF">
      <w:pPr>
        <w:pStyle w:val="ListParagraph"/>
        <w:spacing w:line="276" w:lineRule="auto"/>
        <w:ind w:left="792"/>
        <w:jc w:val="both"/>
        <w:rPr>
          <w:rFonts w:ascii="Calibri" w:hAnsi="Calibri"/>
        </w:rPr>
      </w:pPr>
      <w:r>
        <w:rPr>
          <w:rFonts w:ascii="Calibri" w:hAnsi="Calibri"/>
        </w:rPr>
        <w:t xml:space="preserve">The consultation process is being finalised following feedback from an earlier round of consultation. </w:t>
      </w:r>
      <w:r w:rsidR="00063AA3">
        <w:rPr>
          <w:rFonts w:ascii="Calibri" w:hAnsi="Calibri"/>
        </w:rPr>
        <w:t xml:space="preserve">In our interaction with the </w:t>
      </w:r>
      <w:r>
        <w:rPr>
          <w:rFonts w:ascii="Calibri" w:hAnsi="Calibri"/>
        </w:rPr>
        <w:t xml:space="preserve">.au ccTLD manager (auDA) </w:t>
      </w:r>
      <w:r w:rsidR="00063AA3">
        <w:rPr>
          <w:rFonts w:ascii="Calibri" w:hAnsi="Calibri"/>
        </w:rPr>
        <w:t xml:space="preserve">in October 2017, auDA </w:t>
      </w:r>
      <w:r w:rsidR="00A6592C">
        <w:rPr>
          <w:rFonts w:ascii="Calibri" w:hAnsi="Calibri"/>
        </w:rPr>
        <w:t xml:space="preserve">was </w:t>
      </w:r>
      <w:r>
        <w:rPr>
          <w:rFonts w:ascii="Calibri" w:hAnsi="Calibri"/>
        </w:rPr>
        <w:t xml:space="preserve">convinced that SLRs </w:t>
      </w:r>
      <w:r w:rsidR="00A6592C">
        <w:rPr>
          <w:rFonts w:ascii="Calibri" w:hAnsi="Calibri"/>
        </w:rPr>
        <w:t xml:space="preserve">in .au </w:t>
      </w:r>
      <w:r>
        <w:rPr>
          <w:rFonts w:ascii="Calibri" w:hAnsi="Calibri"/>
        </w:rPr>
        <w:t>are feasible</w:t>
      </w:r>
      <w:r w:rsidR="00A6592C">
        <w:rPr>
          <w:rFonts w:ascii="Calibri" w:hAnsi="Calibri"/>
        </w:rPr>
        <w:t>. However</w:t>
      </w:r>
      <w:r>
        <w:rPr>
          <w:rFonts w:ascii="Calibri" w:hAnsi="Calibri"/>
        </w:rPr>
        <w:t xml:space="preserve">, </w:t>
      </w:r>
      <w:r w:rsidR="00A6592C">
        <w:rPr>
          <w:rFonts w:ascii="Calibri" w:hAnsi="Calibri"/>
        </w:rPr>
        <w:t xml:space="preserve">auDA appreciated </w:t>
      </w:r>
      <w:r>
        <w:rPr>
          <w:rFonts w:ascii="Calibri" w:hAnsi="Calibri"/>
        </w:rPr>
        <w:t xml:space="preserve">that </w:t>
      </w:r>
      <w:r w:rsidR="00A6592C">
        <w:rPr>
          <w:rFonts w:ascii="Calibri" w:hAnsi="Calibri"/>
        </w:rPr>
        <w:t xml:space="preserve">SLR </w:t>
      </w:r>
      <w:r>
        <w:rPr>
          <w:rFonts w:ascii="Calibri" w:hAnsi="Calibri"/>
        </w:rPr>
        <w:t xml:space="preserve">implementation needs to be prepared </w:t>
      </w:r>
      <w:r w:rsidR="00A6592C">
        <w:rPr>
          <w:rFonts w:ascii="Calibri" w:hAnsi="Calibri"/>
        </w:rPr>
        <w:t xml:space="preserve">for </w:t>
      </w:r>
      <w:r>
        <w:rPr>
          <w:rFonts w:ascii="Calibri" w:hAnsi="Calibri"/>
        </w:rPr>
        <w:t>as thoroughly as possible.</w:t>
      </w:r>
    </w:p>
    <w:p w14:paraId="44EB8A6B" w14:textId="77777777" w:rsidR="009200C4" w:rsidRDefault="009200C4" w:rsidP="009A7068">
      <w:pPr>
        <w:spacing w:line="276" w:lineRule="auto"/>
        <w:jc w:val="both"/>
        <w:rPr>
          <w:rFonts w:ascii="Calibri" w:hAnsi="Calibri"/>
        </w:rPr>
      </w:pPr>
    </w:p>
    <w:p w14:paraId="1B2A1353" w14:textId="77777777" w:rsidR="00CF3929" w:rsidRDefault="00CF3929" w:rsidP="009A7068">
      <w:pPr>
        <w:spacing w:line="276" w:lineRule="auto"/>
        <w:jc w:val="both"/>
        <w:rPr>
          <w:rFonts w:ascii="Calibri" w:hAnsi="Calibri"/>
        </w:rPr>
      </w:pPr>
    </w:p>
    <w:p w14:paraId="38341292" w14:textId="77777777" w:rsidR="00D82C18" w:rsidRDefault="00D82C18" w:rsidP="005E78EF">
      <w:pPr>
        <w:pStyle w:val="Heading1"/>
        <w:numPr>
          <w:ilvl w:val="0"/>
          <w:numId w:val="13"/>
        </w:numPr>
        <w:sectPr w:rsidR="00D82C18" w:rsidSect="00057C52">
          <w:pgSz w:w="11900" w:h="16840"/>
          <w:pgMar w:top="1440" w:right="1800" w:bottom="1440" w:left="1800" w:header="708" w:footer="708" w:gutter="0"/>
          <w:cols w:space="708"/>
          <w:docGrid w:linePitch="360"/>
        </w:sectPr>
      </w:pPr>
    </w:p>
    <w:p w14:paraId="40B94674" w14:textId="77777777" w:rsidR="00200B22" w:rsidRPr="005A67A9" w:rsidRDefault="00C024FE" w:rsidP="005E78EF">
      <w:pPr>
        <w:pStyle w:val="Heading1"/>
        <w:numPr>
          <w:ilvl w:val="0"/>
          <w:numId w:val="13"/>
        </w:numPr>
      </w:pPr>
      <w:bookmarkStart w:id="10" w:name="_Toc380012674"/>
      <w:r>
        <w:lastRenderedPageBreak/>
        <w:t>ARE</w:t>
      </w:r>
      <w:r w:rsidRPr="005A67A9">
        <w:t xml:space="preserve"> SLRS FEASIBLE? VALUE PROPOSITION</w:t>
      </w:r>
      <w:bookmarkEnd w:id="10"/>
    </w:p>
    <w:p w14:paraId="1ED09AB2" w14:textId="77777777" w:rsidR="00AF549E" w:rsidRDefault="00AF549E" w:rsidP="009A7068">
      <w:pPr>
        <w:pStyle w:val="ListParagraph"/>
        <w:spacing w:line="276" w:lineRule="auto"/>
        <w:ind w:left="360"/>
        <w:jc w:val="both"/>
        <w:rPr>
          <w:rFonts w:ascii="Calibri" w:hAnsi="Calibri"/>
        </w:rPr>
      </w:pPr>
    </w:p>
    <w:p w14:paraId="43CB6E3D" w14:textId="77777777" w:rsidR="00556BD9" w:rsidRPr="00873FC8" w:rsidRDefault="00556BD9" w:rsidP="005E78EF">
      <w:pPr>
        <w:pStyle w:val="Heading2"/>
        <w:numPr>
          <w:ilvl w:val="1"/>
          <w:numId w:val="13"/>
        </w:numPr>
      </w:pPr>
      <w:bookmarkStart w:id="11" w:name="_Toc380012675"/>
      <w:r w:rsidRPr="00873FC8">
        <w:t>Views in support of SLRs</w:t>
      </w:r>
      <w:bookmarkEnd w:id="11"/>
    </w:p>
    <w:p w14:paraId="6E50F040" w14:textId="77777777" w:rsidR="00556BD9" w:rsidRDefault="00556BD9" w:rsidP="00556BD9">
      <w:pPr>
        <w:spacing w:line="276" w:lineRule="auto"/>
        <w:ind w:left="720"/>
        <w:jc w:val="both"/>
        <w:rPr>
          <w:rFonts w:ascii="Calibri" w:hAnsi="Calibri"/>
        </w:rPr>
      </w:pPr>
    </w:p>
    <w:p w14:paraId="321DBC24" w14:textId="77777777" w:rsidR="00A10E43" w:rsidRDefault="00A10E43" w:rsidP="00FC407E">
      <w:pPr>
        <w:spacing w:line="276" w:lineRule="auto"/>
        <w:ind w:left="792"/>
        <w:jc w:val="both"/>
        <w:rPr>
          <w:rFonts w:ascii="Calibri" w:hAnsi="Calibri"/>
        </w:rPr>
      </w:pPr>
      <w:r>
        <w:rPr>
          <w:rFonts w:ascii="Calibri" w:hAnsi="Calibri"/>
        </w:rPr>
        <w:t>There are several key reasons that have been provided to justify the introduction and implementation of SLRs in .ZA. The reasons include:</w:t>
      </w:r>
    </w:p>
    <w:p w14:paraId="39C77257" w14:textId="77777777" w:rsidR="0068785A" w:rsidRDefault="0068785A" w:rsidP="00556BD9">
      <w:pPr>
        <w:pStyle w:val="ListParagraph"/>
        <w:spacing w:line="276" w:lineRule="auto"/>
        <w:jc w:val="both"/>
        <w:rPr>
          <w:rFonts w:ascii="Calibri" w:hAnsi="Calibri"/>
        </w:rPr>
      </w:pPr>
    </w:p>
    <w:p w14:paraId="337A5577" w14:textId="77777777" w:rsidR="00AF549E" w:rsidRPr="00032768" w:rsidRDefault="000452BD" w:rsidP="005E78EF">
      <w:pPr>
        <w:pStyle w:val="Heading3"/>
        <w:numPr>
          <w:ilvl w:val="2"/>
          <w:numId w:val="13"/>
        </w:numPr>
      </w:pPr>
      <w:bookmarkStart w:id="12" w:name="_Toc380012676"/>
      <w:r w:rsidRPr="00032768">
        <w:t>Better online visibility</w:t>
      </w:r>
      <w:r w:rsidR="005A67A9" w:rsidRPr="00032768">
        <w:t xml:space="preserve"> and navigation</w:t>
      </w:r>
      <w:bookmarkEnd w:id="12"/>
    </w:p>
    <w:p w14:paraId="772D723F" w14:textId="77777777" w:rsidR="000452BD" w:rsidRDefault="00130FA8" w:rsidP="00556BD9">
      <w:pPr>
        <w:pStyle w:val="ListParagraph"/>
        <w:spacing w:line="276" w:lineRule="auto"/>
        <w:ind w:left="1440"/>
        <w:jc w:val="both"/>
        <w:rPr>
          <w:rFonts w:ascii="Calibri" w:hAnsi="Calibri"/>
        </w:rPr>
      </w:pPr>
      <w:r>
        <w:rPr>
          <w:rFonts w:ascii="Calibri" w:hAnsi="Calibri"/>
        </w:rPr>
        <w:t xml:space="preserve">SLRs support shorter web addresses: </w:t>
      </w:r>
      <w:r w:rsidRPr="00551393">
        <w:rPr>
          <w:rFonts w:ascii="Calibri" w:hAnsi="Calibri"/>
          <w:i/>
        </w:rPr>
        <w:t>yourname.za</w:t>
      </w:r>
      <w:r>
        <w:rPr>
          <w:rFonts w:ascii="Calibri" w:hAnsi="Calibri"/>
        </w:rPr>
        <w:t xml:space="preserve"> is </w:t>
      </w:r>
      <w:r w:rsidR="0068681A">
        <w:rPr>
          <w:rFonts w:ascii="Calibri" w:hAnsi="Calibri"/>
        </w:rPr>
        <w:t>“</w:t>
      </w:r>
      <w:r>
        <w:rPr>
          <w:rFonts w:ascii="Calibri" w:hAnsi="Calibri"/>
        </w:rPr>
        <w:t>better</w:t>
      </w:r>
      <w:r w:rsidR="0068681A">
        <w:rPr>
          <w:rFonts w:ascii="Calibri" w:hAnsi="Calibri"/>
        </w:rPr>
        <w:t>”</w:t>
      </w:r>
      <w:r>
        <w:rPr>
          <w:rFonts w:ascii="Calibri" w:hAnsi="Calibri"/>
        </w:rPr>
        <w:t xml:space="preserve"> than </w:t>
      </w:r>
      <w:r w:rsidRPr="00551393">
        <w:rPr>
          <w:rFonts w:ascii="Calibri" w:hAnsi="Calibri"/>
          <w:i/>
        </w:rPr>
        <w:t>yourname.co.za</w:t>
      </w:r>
      <w:r>
        <w:rPr>
          <w:rFonts w:ascii="Calibri" w:hAnsi="Calibri"/>
        </w:rPr>
        <w:t xml:space="preserve"> as the former is shorter and allows for faster web navigation</w:t>
      </w:r>
      <w:r w:rsidR="005D64C4">
        <w:rPr>
          <w:rFonts w:ascii="Calibri" w:hAnsi="Calibri"/>
        </w:rPr>
        <w:t xml:space="preserve"> and better memorability</w:t>
      </w:r>
      <w:r>
        <w:rPr>
          <w:rFonts w:ascii="Calibri" w:hAnsi="Calibri"/>
        </w:rPr>
        <w:t>.</w:t>
      </w:r>
    </w:p>
    <w:p w14:paraId="2584C7AF" w14:textId="77777777" w:rsidR="00130FA8" w:rsidRDefault="00130FA8" w:rsidP="009A7068">
      <w:pPr>
        <w:pStyle w:val="ListParagraph"/>
        <w:spacing w:line="276" w:lineRule="auto"/>
        <w:ind w:left="792"/>
        <w:jc w:val="both"/>
        <w:rPr>
          <w:rFonts w:ascii="Calibri" w:hAnsi="Calibri"/>
        </w:rPr>
      </w:pPr>
    </w:p>
    <w:p w14:paraId="71ED5485" w14:textId="77777777" w:rsidR="000452BD" w:rsidRPr="00032768" w:rsidRDefault="00230A35" w:rsidP="005E78EF">
      <w:pPr>
        <w:pStyle w:val="Heading3"/>
        <w:numPr>
          <w:ilvl w:val="2"/>
          <w:numId w:val="13"/>
        </w:numPr>
      </w:pPr>
      <w:bookmarkStart w:id="13" w:name="_Toc380012677"/>
      <w:r w:rsidRPr="00032768">
        <w:t>Best practice compliance</w:t>
      </w:r>
      <w:bookmarkEnd w:id="13"/>
    </w:p>
    <w:p w14:paraId="38D06B40" w14:textId="77777777" w:rsidR="00E17EDC" w:rsidRDefault="00061206" w:rsidP="00A65591">
      <w:pPr>
        <w:pStyle w:val="ListParagraph"/>
        <w:spacing w:line="276" w:lineRule="auto"/>
        <w:ind w:left="1440"/>
        <w:jc w:val="both"/>
        <w:rPr>
          <w:rFonts w:ascii="Calibri" w:hAnsi="Calibri"/>
        </w:rPr>
      </w:pPr>
      <w:r>
        <w:rPr>
          <w:rFonts w:ascii="Calibri" w:hAnsi="Calibri"/>
        </w:rPr>
        <w:t xml:space="preserve">The trend of SLRs </w:t>
      </w:r>
      <w:r w:rsidR="00D66576">
        <w:rPr>
          <w:rFonts w:ascii="Calibri" w:hAnsi="Calibri"/>
        </w:rPr>
        <w:t xml:space="preserve">in ccTLDs </w:t>
      </w:r>
      <w:r>
        <w:rPr>
          <w:rFonts w:ascii="Calibri" w:hAnsi="Calibri"/>
        </w:rPr>
        <w:t>has gained significant support and become best practice because gTLDs such as .com, .net and .org all support SLRs (</w:t>
      </w:r>
      <w:r w:rsidRPr="00551393">
        <w:rPr>
          <w:rFonts w:ascii="Calibri" w:hAnsi="Calibri"/>
          <w:i/>
        </w:rPr>
        <w:t>yourname.com</w:t>
      </w:r>
      <w:r>
        <w:rPr>
          <w:rFonts w:ascii="Calibri" w:hAnsi="Calibri"/>
        </w:rPr>
        <w:t>). Further</w:t>
      </w:r>
      <w:r w:rsidR="005A67A9">
        <w:rPr>
          <w:rFonts w:ascii="Calibri" w:hAnsi="Calibri"/>
        </w:rPr>
        <w:t>more,</w:t>
      </w:r>
      <w:r>
        <w:rPr>
          <w:rFonts w:ascii="Calibri" w:hAnsi="Calibri"/>
        </w:rPr>
        <w:t xml:space="preserve"> a substantial number of </w:t>
      </w:r>
      <w:r w:rsidR="00D66576">
        <w:rPr>
          <w:rFonts w:ascii="Calibri" w:hAnsi="Calibri"/>
        </w:rPr>
        <w:t xml:space="preserve">ccTLDs have </w:t>
      </w:r>
      <w:r w:rsidR="00981223">
        <w:rPr>
          <w:rFonts w:ascii="Calibri" w:hAnsi="Calibri"/>
        </w:rPr>
        <w:t xml:space="preserve">been implementing the </w:t>
      </w:r>
      <w:r>
        <w:rPr>
          <w:rFonts w:ascii="Calibri" w:hAnsi="Calibri"/>
        </w:rPr>
        <w:t>SLR</w:t>
      </w:r>
      <w:r w:rsidR="00981223">
        <w:rPr>
          <w:rFonts w:ascii="Calibri" w:hAnsi="Calibri"/>
        </w:rPr>
        <w:t xml:space="preserve"> model</w:t>
      </w:r>
      <w:r>
        <w:rPr>
          <w:rFonts w:ascii="Calibri" w:hAnsi="Calibri"/>
        </w:rPr>
        <w:t xml:space="preserve"> </w:t>
      </w:r>
      <w:r w:rsidR="00981223">
        <w:rPr>
          <w:rFonts w:ascii="Calibri" w:hAnsi="Calibri"/>
        </w:rPr>
        <w:t>(</w:t>
      </w:r>
      <w:r>
        <w:rPr>
          <w:rFonts w:ascii="Calibri" w:hAnsi="Calibri"/>
        </w:rPr>
        <w:t xml:space="preserve">instead of </w:t>
      </w:r>
      <w:r w:rsidR="00981223">
        <w:rPr>
          <w:rFonts w:ascii="Calibri" w:hAnsi="Calibri"/>
        </w:rPr>
        <w:t>3LRs) for years</w:t>
      </w:r>
      <w:r>
        <w:rPr>
          <w:rFonts w:ascii="Calibri" w:hAnsi="Calibri"/>
        </w:rPr>
        <w:t>.</w:t>
      </w:r>
    </w:p>
    <w:p w14:paraId="2EAF56AF" w14:textId="77777777" w:rsidR="00230A35" w:rsidRPr="00230A35" w:rsidRDefault="00230A35" w:rsidP="009A7068">
      <w:pPr>
        <w:spacing w:line="276" w:lineRule="auto"/>
        <w:jc w:val="both"/>
        <w:rPr>
          <w:rFonts w:ascii="Calibri" w:hAnsi="Calibri"/>
        </w:rPr>
      </w:pPr>
    </w:p>
    <w:p w14:paraId="179D48A6" w14:textId="77777777" w:rsidR="00230A35" w:rsidRPr="00032768" w:rsidRDefault="007D1092" w:rsidP="005E78EF">
      <w:pPr>
        <w:pStyle w:val="Heading3"/>
        <w:numPr>
          <w:ilvl w:val="2"/>
          <w:numId w:val="13"/>
        </w:numPr>
      </w:pPr>
      <w:bookmarkStart w:id="14" w:name="_Toc380012678"/>
      <w:r w:rsidRPr="00032768">
        <w:t>Competition from new gTLDs</w:t>
      </w:r>
      <w:bookmarkEnd w:id="14"/>
    </w:p>
    <w:p w14:paraId="07F8D051" w14:textId="77777777" w:rsidR="007D1092" w:rsidRDefault="00061206" w:rsidP="00A65591">
      <w:pPr>
        <w:spacing w:line="276" w:lineRule="auto"/>
        <w:ind w:left="1440"/>
        <w:jc w:val="both"/>
        <w:rPr>
          <w:rFonts w:ascii="Calibri" w:hAnsi="Calibri"/>
        </w:rPr>
      </w:pPr>
      <w:r>
        <w:rPr>
          <w:rFonts w:ascii="Calibri" w:hAnsi="Calibri"/>
        </w:rPr>
        <w:t xml:space="preserve">ICANN </w:t>
      </w:r>
      <w:r w:rsidR="00063AA3">
        <w:rPr>
          <w:rFonts w:ascii="Calibri" w:hAnsi="Calibri"/>
        </w:rPr>
        <w:t>“</w:t>
      </w:r>
      <w:r>
        <w:rPr>
          <w:rFonts w:ascii="Calibri" w:hAnsi="Calibri"/>
        </w:rPr>
        <w:t>new</w:t>
      </w:r>
      <w:r w:rsidR="00063AA3">
        <w:rPr>
          <w:rFonts w:ascii="Calibri" w:hAnsi="Calibri"/>
        </w:rPr>
        <w:t>”</w:t>
      </w:r>
      <w:r>
        <w:rPr>
          <w:rFonts w:ascii="Calibri" w:hAnsi="Calibri"/>
        </w:rPr>
        <w:t xml:space="preserve"> gTLDs allow domain name users better domain name options that easily identify and categorize their web presence. </w:t>
      </w:r>
      <w:r w:rsidR="00EA5844">
        <w:rPr>
          <w:rFonts w:ascii="Calibri" w:hAnsi="Calibri"/>
        </w:rPr>
        <w:t>Allowing registrations at the .ZA second level will help discourage South Africans from registering outside .ZA</w:t>
      </w:r>
      <w:r w:rsidR="00063AA3">
        <w:rPr>
          <w:rFonts w:ascii="Calibri" w:hAnsi="Calibri"/>
        </w:rPr>
        <w:t>,</w:t>
      </w:r>
      <w:r w:rsidR="00EA5844">
        <w:rPr>
          <w:rFonts w:ascii="Calibri" w:hAnsi="Calibri"/>
        </w:rPr>
        <w:t xml:space="preserve"> as SLRs will provide a better and more effective naming option.</w:t>
      </w:r>
    </w:p>
    <w:p w14:paraId="6F5C55E4" w14:textId="77777777" w:rsidR="00061206" w:rsidRPr="007D1092" w:rsidRDefault="00061206" w:rsidP="009A7068">
      <w:pPr>
        <w:spacing w:line="276" w:lineRule="auto"/>
        <w:ind w:left="792"/>
        <w:jc w:val="both"/>
        <w:rPr>
          <w:rFonts w:ascii="Calibri" w:hAnsi="Calibri"/>
        </w:rPr>
      </w:pPr>
    </w:p>
    <w:p w14:paraId="4457FAF2" w14:textId="77777777" w:rsidR="007D1092" w:rsidRPr="00D32E2E" w:rsidRDefault="00130FA8" w:rsidP="005E78EF">
      <w:pPr>
        <w:pStyle w:val="Heading3"/>
        <w:numPr>
          <w:ilvl w:val="2"/>
          <w:numId w:val="13"/>
        </w:numPr>
      </w:pPr>
      <w:bookmarkStart w:id="15" w:name="_Toc380012679"/>
      <w:r w:rsidRPr="00D32E2E">
        <w:t>Changing online naming conventions</w:t>
      </w:r>
      <w:bookmarkEnd w:id="15"/>
    </w:p>
    <w:p w14:paraId="7E42FE23" w14:textId="77777777" w:rsidR="00AF549E" w:rsidRDefault="00061206" w:rsidP="00514AD0">
      <w:pPr>
        <w:pStyle w:val="ListParagraph"/>
        <w:spacing w:line="276" w:lineRule="auto"/>
        <w:ind w:left="1440"/>
        <w:jc w:val="both"/>
        <w:rPr>
          <w:rFonts w:ascii="Calibri" w:hAnsi="Calibri"/>
        </w:rPr>
      </w:pPr>
      <w:r>
        <w:rPr>
          <w:rFonts w:ascii="Calibri" w:hAnsi="Calibri"/>
        </w:rPr>
        <w:t xml:space="preserve">The ICANN new gTLD </w:t>
      </w:r>
      <w:r w:rsidR="00F239D6">
        <w:rPr>
          <w:rFonts w:ascii="Calibri" w:hAnsi="Calibri"/>
        </w:rPr>
        <w:t xml:space="preserve">process </w:t>
      </w:r>
      <w:r>
        <w:rPr>
          <w:rFonts w:ascii="Calibri" w:hAnsi="Calibri"/>
        </w:rPr>
        <w:t xml:space="preserve">shows that naming conventions online are changing, with domain name users seeking to be as high up the DNS tree as possible. This </w:t>
      </w:r>
      <w:r w:rsidR="00063AA3">
        <w:rPr>
          <w:rFonts w:ascii="Calibri" w:hAnsi="Calibri"/>
        </w:rPr>
        <w:t xml:space="preserve">development potentially </w:t>
      </w:r>
      <w:r>
        <w:rPr>
          <w:rFonts w:ascii="Calibri" w:hAnsi="Calibri"/>
        </w:rPr>
        <w:t xml:space="preserve">shows </w:t>
      </w:r>
      <w:r w:rsidR="00E01F4E">
        <w:rPr>
          <w:rFonts w:ascii="Calibri" w:hAnsi="Calibri"/>
        </w:rPr>
        <w:t xml:space="preserve">that </w:t>
      </w:r>
      <w:r>
        <w:rPr>
          <w:rFonts w:ascii="Calibri" w:hAnsi="Calibri"/>
        </w:rPr>
        <w:t xml:space="preserve">interest </w:t>
      </w:r>
      <w:r w:rsidR="00E01F4E">
        <w:rPr>
          <w:rFonts w:ascii="Calibri" w:hAnsi="Calibri"/>
        </w:rPr>
        <w:t>in 3LRs is likely to decrease over time</w:t>
      </w:r>
      <w:r>
        <w:rPr>
          <w:rFonts w:ascii="Calibri" w:hAnsi="Calibri"/>
        </w:rPr>
        <w:t>.</w:t>
      </w:r>
    </w:p>
    <w:p w14:paraId="6B1C77F4" w14:textId="77777777" w:rsidR="00AF549E" w:rsidRDefault="00AF549E" w:rsidP="00E308BF">
      <w:pPr>
        <w:spacing w:line="276" w:lineRule="auto"/>
        <w:jc w:val="both"/>
        <w:rPr>
          <w:rFonts w:ascii="Calibri" w:hAnsi="Calibri"/>
        </w:rPr>
      </w:pPr>
    </w:p>
    <w:p w14:paraId="3E32B391" w14:textId="77777777" w:rsidR="0033607F" w:rsidRPr="0068722C" w:rsidRDefault="0033607F" w:rsidP="005E78EF">
      <w:pPr>
        <w:pStyle w:val="Heading2"/>
        <w:numPr>
          <w:ilvl w:val="1"/>
          <w:numId w:val="13"/>
        </w:numPr>
      </w:pPr>
      <w:bookmarkStart w:id="16" w:name="_Toc380012680"/>
      <w:r w:rsidRPr="0068722C">
        <w:t>Views against SLRs</w:t>
      </w:r>
      <w:bookmarkEnd w:id="16"/>
    </w:p>
    <w:p w14:paraId="3A1F991E" w14:textId="77777777" w:rsidR="0033607F" w:rsidRDefault="0033607F" w:rsidP="0033607F">
      <w:pPr>
        <w:spacing w:line="276" w:lineRule="auto"/>
        <w:ind w:left="792"/>
        <w:jc w:val="both"/>
        <w:rPr>
          <w:rFonts w:ascii="Calibri" w:hAnsi="Calibri"/>
        </w:rPr>
      </w:pPr>
    </w:p>
    <w:p w14:paraId="6941ECC3" w14:textId="77777777" w:rsidR="00E308BF" w:rsidRDefault="0033607F" w:rsidP="0033607F">
      <w:pPr>
        <w:spacing w:line="276" w:lineRule="auto"/>
        <w:ind w:left="792"/>
        <w:jc w:val="both"/>
        <w:rPr>
          <w:rFonts w:ascii="Calibri" w:hAnsi="Calibri"/>
        </w:rPr>
      </w:pPr>
      <w:r>
        <w:rPr>
          <w:rFonts w:ascii="Calibri" w:hAnsi="Calibri"/>
        </w:rPr>
        <w:t>N</w:t>
      </w:r>
      <w:r w:rsidR="00E308BF">
        <w:rPr>
          <w:rFonts w:ascii="Calibri" w:hAnsi="Calibri"/>
        </w:rPr>
        <w:t xml:space="preserve">ot all .ZA value chain players are “sold” to the </w:t>
      </w:r>
      <w:r w:rsidR="00DA273F">
        <w:rPr>
          <w:rFonts w:ascii="Calibri" w:hAnsi="Calibri"/>
        </w:rPr>
        <w:t xml:space="preserve">SLR </w:t>
      </w:r>
      <w:r w:rsidR="00E308BF">
        <w:rPr>
          <w:rFonts w:ascii="Calibri" w:hAnsi="Calibri"/>
        </w:rPr>
        <w:t xml:space="preserve">idea. Some of the reasons provided against the introduction of SLRs </w:t>
      </w:r>
      <w:r w:rsidR="00606527">
        <w:rPr>
          <w:rFonts w:ascii="Calibri" w:hAnsi="Calibri"/>
        </w:rPr>
        <w:t>are</w:t>
      </w:r>
      <w:r w:rsidR="00E308BF">
        <w:rPr>
          <w:rFonts w:ascii="Calibri" w:hAnsi="Calibri"/>
        </w:rPr>
        <w:t>:</w:t>
      </w:r>
    </w:p>
    <w:p w14:paraId="2124DF04" w14:textId="77777777" w:rsidR="00E308BF" w:rsidRDefault="00E308BF" w:rsidP="00E308BF">
      <w:pPr>
        <w:spacing w:line="276" w:lineRule="auto"/>
        <w:jc w:val="both"/>
        <w:rPr>
          <w:rFonts w:ascii="Calibri" w:hAnsi="Calibri"/>
        </w:rPr>
      </w:pPr>
    </w:p>
    <w:p w14:paraId="1E8C5EB1" w14:textId="77777777" w:rsidR="00E308BF" w:rsidRPr="0068722C" w:rsidRDefault="00E308BF" w:rsidP="005E78EF">
      <w:pPr>
        <w:pStyle w:val="Heading3"/>
        <w:numPr>
          <w:ilvl w:val="2"/>
          <w:numId w:val="13"/>
        </w:numPr>
      </w:pPr>
      <w:bookmarkStart w:id="17" w:name="_Toc380012681"/>
      <w:r w:rsidRPr="0068722C">
        <w:lastRenderedPageBreak/>
        <w:t>Potential confusion</w:t>
      </w:r>
      <w:bookmarkEnd w:id="17"/>
    </w:p>
    <w:p w14:paraId="0A1975A9" w14:textId="77777777" w:rsidR="00E308BF" w:rsidRDefault="00E308BF" w:rsidP="00FC7B75">
      <w:pPr>
        <w:spacing w:line="276" w:lineRule="auto"/>
        <w:ind w:left="1440"/>
        <w:jc w:val="both"/>
        <w:rPr>
          <w:rFonts w:ascii="Calibri" w:hAnsi="Calibri"/>
        </w:rPr>
      </w:pPr>
      <w:r w:rsidRPr="004A6422">
        <w:rPr>
          <w:rFonts w:ascii="Calibri" w:hAnsi="Calibri"/>
        </w:rPr>
        <w:t xml:space="preserve">South Africans are </w:t>
      </w:r>
      <w:r w:rsidR="0043282C">
        <w:rPr>
          <w:rFonts w:ascii="Calibri" w:hAnsi="Calibri"/>
        </w:rPr>
        <w:t>used to</w:t>
      </w:r>
      <w:r w:rsidRPr="004A6422">
        <w:rPr>
          <w:rFonts w:ascii="Calibri" w:hAnsi="Calibri"/>
        </w:rPr>
        <w:t xml:space="preserve"> the </w:t>
      </w:r>
      <w:r w:rsidR="00317996" w:rsidRPr="004A6422">
        <w:rPr>
          <w:rFonts w:ascii="Calibri" w:hAnsi="Calibri"/>
        </w:rPr>
        <w:t>3LR</w:t>
      </w:r>
      <w:r w:rsidR="00AB5A1C" w:rsidRPr="004A6422">
        <w:rPr>
          <w:rFonts w:ascii="Calibri" w:hAnsi="Calibri"/>
        </w:rPr>
        <w:t xml:space="preserve"> model</w:t>
      </w:r>
      <w:r w:rsidR="009177C1">
        <w:rPr>
          <w:rFonts w:ascii="Calibri" w:hAnsi="Calibri"/>
        </w:rPr>
        <w:t xml:space="preserve"> </w:t>
      </w:r>
      <w:r w:rsidR="009177C1" w:rsidRPr="00551393">
        <w:rPr>
          <w:rFonts w:ascii="Calibri" w:hAnsi="Calibri"/>
          <w:i/>
        </w:rPr>
        <w:t>(yourname.co.za)</w:t>
      </w:r>
      <w:r w:rsidR="00317996" w:rsidRPr="004A6422">
        <w:rPr>
          <w:rFonts w:ascii="Calibri" w:hAnsi="Calibri"/>
        </w:rPr>
        <w:t xml:space="preserve">. Introducing </w:t>
      </w:r>
      <w:r w:rsidR="00202377">
        <w:rPr>
          <w:rFonts w:ascii="Calibri" w:hAnsi="Calibri"/>
        </w:rPr>
        <w:t xml:space="preserve">SLRs </w:t>
      </w:r>
      <w:r w:rsidR="00317996" w:rsidRPr="004A6422">
        <w:rPr>
          <w:rFonts w:ascii="Calibri" w:hAnsi="Calibri"/>
        </w:rPr>
        <w:t>will cause unnecessary confusion in a time when cyber</w:t>
      </w:r>
      <w:r w:rsidR="00202377">
        <w:rPr>
          <w:rFonts w:ascii="Calibri" w:hAnsi="Calibri"/>
        </w:rPr>
        <w:t>-</w:t>
      </w:r>
      <w:r w:rsidR="00317996" w:rsidRPr="004A6422">
        <w:rPr>
          <w:rFonts w:ascii="Calibri" w:hAnsi="Calibri"/>
        </w:rPr>
        <w:t>security and spam challenges are on the rise.</w:t>
      </w:r>
      <w:r w:rsidR="003C3102">
        <w:rPr>
          <w:rFonts w:ascii="Calibri" w:hAnsi="Calibri"/>
        </w:rPr>
        <w:t xml:space="preserve"> Such potential confusion is likely to be </w:t>
      </w:r>
      <w:r w:rsidR="003856C6">
        <w:rPr>
          <w:rFonts w:ascii="Calibri" w:hAnsi="Calibri"/>
        </w:rPr>
        <w:t>exacerbated</w:t>
      </w:r>
      <w:r w:rsidR="00471F89">
        <w:rPr>
          <w:rFonts w:ascii="Calibri" w:hAnsi="Calibri"/>
        </w:rPr>
        <w:t xml:space="preserve"> </w:t>
      </w:r>
      <w:r w:rsidR="003C3102">
        <w:rPr>
          <w:rFonts w:ascii="Calibri" w:hAnsi="Calibri"/>
        </w:rPr>
        <w:t xml:space="preserve">by the reality that most South Africans are not much </w:t>
      </w:r>
      <w:r w:rsidR="009177C1">
        <w:rPr>
          <w:rFonts w:ascii="Calibri" w:hAnsi="Calibri"/>
        </w:rPr>
        <w:t xml:space="preserve">“educated” in </w:t>
      </w:r>
      <w:r w:rsidR="003C3102">
        <w:rPr>
          <w:rFonts w:ascii="Calibri" w:hAnsi="Calibri"/>
        </w:rPr>
        <w:t>the dynamics, challenges and dangers of the Internet.</w:t>
      </w:r>
    </w:p>
    <w:p w14:paraId="0DC38134" w14:textId="77777777" w:rsidR="003C3102" w:rsidRDefault="003C3102" w:rsidP="00FC7B75">
      <w:pPr>
        <w:spacing w:line="276" w:lineRule="auto"/>
        <w:ind w:left="1440"/>
        <w:jc w:val="both"/>
        <w:rPr>
          <w:rFonts w:ascii="Calibri" w:hAnsi="Calibri"/>
        </w:rPr>
      </w:pPr>
    </w:p>
    <w:p w14:paraId="20407332" w14:textId="77777777" w:rsidR="00F03310" w:rsidRDefault="003C3102" w:rsidP="00FC7B75">
      <w:pPr>
        <w:spacing w:line="276" w:lineRule="auto"/>
        <w:ind w:left="1440"/>
        <w:jc w:val="both"/>
        <w:rPr>
          <w:rFonts w:ascii="Calibri" w:hAnsi="Calibri"/>
        </w:rPr>
      </w:pPr>
      <w:r>
        <w:rPr>
          <w:rFonts w:ascii="Calibri" w:hAnsi="Calibri"/>
        </w:rPr>
        <w:t xml:space="preserve">It must be pointed out, however, that the current </w:t>
      </w:r>
      <w:r w:rsidR="00471D04">
        <w:rPr>
          <w:rFonts w:ascii="Calibri" w:hAnsi="Calibri"/>
        </w:rPr>
        <w:t xml:space="preserve">.ZA </w:t>
      </w:r>
      <w:r>
        <w:rPr>
          <w:rFonts w:ascii="Calibri" w:hAnsi="Calibri"/>
        </w:rPr>
        <w:t xml:space="preserve">SLD structure has its </w:t>
      </w:r>
      <w:r w:rsidR="00204A69">
        <w:rPr>
          <w:rFonts w:ascii="Calibri" w:hAnsi="Calibri"/>
        </w:rPr>
        <w:t>ow</w:t>
      </w:r>
      <w:r>
        <w:rPr>
          <w:rFonts w:ascii="Calibri" w:hAnsi="Calibri"/>
        </w:rPr>
        <w:t xml:space="preserve">n inherent realities that are confusing to the people. For example, a number of org.za registrations are from individuals and commercial entities – something </w:t>
      </w:r>
      <w:r w:rsidR="00C7051C">
        <w:rPr>
          <w:rFonts w:ascii="Calibri" w:hAnsi="Calibri"/>
        </w:rPr>
        <w:t>that</w:t>
      </w:r>
      <w:r>
        <w:rPr>
          <w:rFonts w:ascii="Calibri" w:hAnsi="Calibri"/>
        </w:rPr>
        <w:t xml:space="preserve"> goes against </w:t>
      </w:r>
      <w:r w:rsidR="00D41639">
        <w:rPr>
          <w:rFonts w:ascii="Calibri" w:hAnsi="Calibri"/>
        </w:rPr>
        <w:t xml:space="preserve">org.za’s </w:t>
      </w:r>
      <w:r>
        <w:rPr>
          <w:rFonts w:ascii="Calibri" w:hAnsi="Calibri"/>
        </w:rPr>
        <w:t xml:space="preserve">primary </w:t>
      </w:r>
      <w:r w:rsidR="00D41639">
        <w:rPr>
          <w:rFonts w:ascii="Calibri" w:hAnsi="Calibri"/>
        </w:rPr>
        <w:t xml:space="preserve">target community of local </w:t>
      </w:r>
      <w:r>
        <w:rPr>
          <w:rFonts w:ascii="Calibri" w:hAnsi="Calibri"/>
        </w:rPr>
        <w:t xml:space="preserve">non-profit entities. </w:t>
      </w:r>
    </w:p>
    <w:p w14:paraId="63900DB1" w14:textId="77777777" w:rsidR="00F03310" w:rsidRDefault="00F03310" w:rsidP="00FC7B75">
      <w:pPr>
        <w:spacing w:line="276" w:lineRule="auto"/>
        <w:ind w:left="1440"/>
        <w:jc w:val="both"/>
        <w:rPr>
          <w:rFonts w:ascii="Calibri" w:hAnsi="Calibri"/>
        </w:rPr>
      </w:pPr>
    </w:p>
    <w:p w14:paraId="286A38E9" w14:textId="77777777" w:rsidR="00E344B0" w:rsidRDefault="003C3102" w:rsidP="00FC7B75">
      <w:pPr>
        <w:spacing w:line="276" w:lineRule="auto"/>
        <w:ind w:left="1440"/>
        <w:jc w:val="both"/>
        <w:rPr>
          <w:rFonts w:ascii="Calibri" w:hAnsi="Calibri"/>
        </w:rPr>
      </w:pPr>
      <w:r>
        <w:rPr>
          <w:rFonts w:ascii="Calibri" w:hAnsi="Calibri"/>
        </w:rPr>
        <w:t xml:space="preserve">Net.za, as well, has a gradually increasing number of registrations that (on the face value) do not seem to have any relation </w:t>
      </w:r>
      <w:r w:rsidR="00D57A19">
        <w:rPr>
          <w:rFonts w:ascii="Calibri" w:hAnsi="Calibri"/>
        </w:rPr>
        <w:t xml:space="preserve">to </w:t>
      </w:r>
      <w:r w:rsidR="00A40743">
        <w:rPr>
          <w:rFonts w:ascii="Calibri" w:hAnsi="Calibri"/>
        </w:rPr>
        <w:t xml:space="preserve">net.za’s primary target audience </w:t>
      </w:r>
      <w:r>
        <w:rPr>
          <w:rFonts w:ascii="Calibri" w:hAnsi="Calibri"/>
        </w:rPr>
        <w:t xml:space="preserve">Internet service and network </w:t>
      </w:r>
      <w:r w:rsidR="00E66CE7">
        <w:rPr>
          <w:rFonts w:ascii="Calibri" w:hAnsi="Calibri"/>
        </w:rPr>
        <w:t>providers</w:t>
      </w:r>
      <w:r>
        <w:rPr>
          <w:rFonts w:ascii="Calibri" w:hAnsi="Calibri"/>
        </w:rPr>
        <w:t>.</w:t>
      </w:r>
      <w:r w:rsidR="00F03310">
        <w:rPr>
          <w:rFonts w:ascii="Calibri" w:hAnsi="Calibri"/>
        </w:rPr>
        <w:t xml:space="preserve"> </w:t>
      </w:r>
    </w:p>
    <w:p w14:paraId="0E1614EB" w14:textId="77777777" w:rsidR="00E344B0" w:rsidRDefault="00E344B0" w:rsidP="00FC7B75">
      <w:pPr>
        <w:spacing w:line="276" w:lineRule="auto"/>
        <w:ind w:left="1440"/>
        <w:jc w:val="both"/>
        <w:rPr>
          <w:rFonts w:ascii="Calibri" w:hAnsi="Calibri"/>
        </w:rPr>
      </w:pPr>
    </w:p>
    <w:p w14:paraId="002D3FC9" w14:textId="77777777" w:rsidR="003C3102" w:rsidRDefault="00F03310" w:rsidP="00FC7B75">
      <w:pPr>
        <w:spacing w:line="276" w:lineRule="auto"/>
        <w:ind w:left="1440"/>
        <w:jc w:val="both"/>
        <w:rPr>
          <w:rFonts w:ascii="Calibri" w:hAnsi="Calibri"/>
        </w:rPr>
      </w:pPr>
      <w:r>
        <w:rPr>
          <w:rFonts w:ascii="Calibri" w:hAnsi="Calibri"/>
        </w:rPr>
        <w:t xml:space="preserve">The existence of ac.za parallel to edu.za is another area of confusion </w:t>
      </w:r>
      <w:r w:rsidR="00661798">
        <w:rPr>
          <w:rFonts w:ascii="Calibri" w:hAnsi="Calibri"/>
        </w:rPr>
        <w:t xml:space="preserve">because </w:t>
      </w:r>
      <w:r>
        <w:rPr>
          <w:rFonts w:ascii="Calibri" w:hAnsi="Calibri"/>
        </w:rPr>
        <w:t xml:space="preserve">some of the entities </w:t>
      </w:r>
      <w:r w:rsidR="00C54E25">
        <w:rPr>
          <w:rFonts w:ascii="Calibri" w:hAnsi="Calibri"/>
        </w:rPr>
        <w:t xml:space="preserve">providing post-matric education feel </w:t>
      </w:r>
      <w:r>
        <w:rPr>
          <w:rFonts w:ascii="Calibri" w:hAnsi="Calibri"/>
        </w:rPr>
        <w:t xml:space="preserve">that they should </w:t>
      </w:r>
      <w:r w:rsidR="00C54E25">
        <w:rPr>
          <w:rFonts w:ascii="Calibri" w:hAnsi="Calibri"/>
        </w:rPr>
        <w:t xml:space="preserve">be able to </w:t>
      </w:r>
      <w:r>
        <w:rPr>
          <w:rFonts w:ascii="Calibri" w:hAnsi="Calibri"/>
        </w:rPr>
        <w:t xml:space="preserve">register their domain names </w:t>
      </w:r>
      <w:r w:rsidR="00BF5708">
        <w:rPr>
          <w:rFonts w:ascii="Calibri" w:hAnsi="Calibri"/>
        </w:rPr>
        <w:t xml:space="preserve">in </w:t>
      </w:r>
      <w:r>
        <w:rPr>
          <w:rFonts w:ascii="Calibri" w:hAnsi="Calibri"/>
        </w:rPr>
        <w:t>ac.za instead of edu.za.</w:t>
      </w:r>
    </w:p>
    <w:p w14:paraId="62F4AF46" w14:textId="77777777" w:rsidR="00182046" w:rsidRDefault="00182046" w:rsidP="00FC7B75">
      <w:pPr>
        <w:spacing w:line="276" w:lineRule="auto"/>
        <w:ind w:left="1440"/>
        <w:jc w:val="both"/>
        <w:rPr>
          <w:rFonts w:ascii="Calibri" w:hAnsi="Calibri"/>
        </w:rPr>
      </w:pPr>
    </w:p>
    <w:p w14:paraId="5FF5058B" w14:textId="77777777" w:rsidR="00182046" w:rsidRPr="004A6422" w:rsidRDefault="00182046" w:rsidP="00FC7B75">
      <w:pPr>
        <w:spacing w:line="276" w:lineRule="auto"/>
        <w:ind w:left="1440"/>
        <w:jc w:val="both"/>
        <w:rPr>
          <w:rFonts w:ascii="Calibri" w:hAnsi="Calibri"/>
        </w:rPr>
      </w:pPr>
      <w:r>
        <w:rPr>
          <w:rFonts w:ascii="Calibri" w:hAnsi="Calibri"/>
        </w:rPr>
        <w:t>The point made here is not that SLRs may not cause confusion, but that even the current SLD structure has its own confusing elements.</w:t>
      </w:r>
    </w:p>
    <w:p w14:paraId="55E28A0D" w14:textId="77777777" w:rsidR="00E308BF" w:rsidRPr="00FC7B75" w:rsidRDefault="00E308BF" w:rsidP="00FC7B75">
      <w:pPr>
        <w:spacing w:line="276" w:lineRule="auto"/>
        <w:jc w:val="both"/>
        <w:rPr>
          <w:rFonts w:ascii="Calibri" w:hAnsi="Calibri"/>
        </w:rPr>
      </w:pPr>
    </w:p>
    <w:p w14:paraId="6ED6E56B" w14:textId="77777777" w:rsidR="00E308BF" w:rsidRPr="00FC7B75" w:rsidRDefault="00E308BF" w:rsidP="00A458F5">
      <w:pPr>
        <w:pStyle w:val="Heading3"/>
        <w:numPr>
          <w:ilvl w:val="2"/>
          <w:numId w:val="13"/>
        </w:numPr>
      </w:pPr>
      <w:bookmarkStart w:id="18" w:name="_Toc380012682"/>
      <w:r w:rsidRPr="00FC7B75">
        <w:t>Unnecessary duplication</w:t>
      </w:r>
      <w:bookmarkEnd w:id="18"/>
    </w:p>
    <w:p w14:paraId="452C2BC3" w14:textId="77777777" w:rsidR="00333AA9" w:rsidRPr="00C319FE" w:rsidRDefault="00333AA9" w:rsidP="00FC7B75">
      <w:pPr>
        <w:spacing w:line="276" w:lineRule="auto"/>
        <w:ind w:left="1440"/>
        <w:jc w:val="both"/>
        <w:rPr>
          <w:rFonts w:ascii="Calibri" w:hAnsi="Calibri"/>
        </w:rPr>
      </w:pPr>
      <w:r w:rsidRPr="00C319FE">
        <w:rPr>
          <w:rFonts w:ascii="Calibri" w:hAnsi="Calibri"/>
        </w:rPr>
        <w:t xml:space="preserve">SLRs will not add any much value and will create unnecessary duplications because the holder of </w:t>
      </w:r>
      <w:r w:rsidRPr="00202377">
        <w:rPr>
          <w:rFonts w:ascii="Calibri" w:hAnsi="Calibri"/>
          <w:i/>
        </w:rPr>
        <w:t>yourname.co.za</w:t>
      </w:r>
      <w:r w:rsidRPr="00C319FE">
        <w:rPr>
          <w:rFonts w:ascii="Calibri" w:hAnsi="Calibri"/>
        </w:rPr>
        <w:t xml:space="preserve"> will be compelled to also register </w:t>
      </w:r>
      <w:r w:rsidRPr="00202377">
        <w:rPr>
          <w:rFonts w:ascii="Calibri" w:hAnsi="Calibri"/>
          <w:i/>
        </w:rPr>
        <w:t>yourname.za</w:t>
      </w:r>
      <w:r w:rsidR="00850281">
        <w:rPr>
          <w:rFonts w:ascii="Calibri" w:hAnsi="Calibri"/>
        </w:rPr>
        <w:t xml:space="preserve">. </w:t>
      </w:r>
      <w:r w:rsidR="00C7051C">
        <w:rPr>
          <w:rFonts w:ascii="Calibri" w:hAnsi="Calibri"/>
        </w:rPr>
        <w:t>Such duplication is unlikely to bring any material change save that current 3LR holders will be compelled to register matching SLRs at a fee.</w:t>
      </w:r>
      <w:r w:rsidR="00C7051C" w:rsidRPr="00C319FE">
        <w:rPr>
          <w:rFonts w:ascii="Calibri" w:hAnsi="Calibri"/>
        </w:rPr>
        <w:t xml:space="preserve"> </w:t>
      </w:r>
    </w:p>
    <w:p w14:paraId="4A97B546" w14:textId="77777777" w:rsidR="00333AA9" w:rsidRPr="00FC7B75" w:rsidRDefault="00333AA9" w:rsidP="00FC7B75">
      <w:pPr>
        <w:spacing w:line="276" w:lineRule="auto"/>
        <w:jc w:val="both"/>
        <w:rPr>
          <w:rFonts w:ascii="Calibri" w:hAnsi="Calibri"/>
        </w:rPr>
      </w:pPr>
    </w:p>
    <w:p w14:paraId="39122BAD" w14:textId="77777777" w:rsidR="00E308BF" w:rsidRPr="00D20228" w:rsidRDefault="00E308BF" w:rsidP="007C0988">
      <w:pPr>
        <w:pStyle w:val="Heading3"/>
        <w:numPr>
          <w:ilvl w:val="2"/>
          <w:numId w:val="13"/>
        </w:numPr>
      </w:pPr>
      <w:bookmarkStart w:id="19" w:name="_Toc380012683"/>
      <w:r w:rsidRPr="00D20228">
        <w:t xml:space="preserve">SLRs </w:t>
      </w:r>
      <w:r w:rsidR="00202377" w:rsidRPr="00D20228">
        <w:t>are a</w:t>
      </w:r>
      <w:r w:rsidRPr="00D20228">
        <w:t xml:space="preserve"> money-making scheme</w:t>
      </w:r>
      <w:bookmarkEnd w:id="19"/>
    </w:p>
    <w:p w14:paraId="09225F3F" w14:textId="77777777" w:rsidR="00A826EF" w:rsidRDefault="00333AA9" w:rsidP="00D20228">
      <w:pPr>
        <w:spacing w:line="276" w:lineRule="auto"/>
        <w:ind w:left="1440"/>
        <w:jc w:val="both"/>
        <w:rPr>
          <w:rFonts w:ascii="Calibri" w:hAnsi="Calibri"/>
        </w:rPr>
      </w:pPr>
      <w:r w:rsidRPr="00047D06">
        <w:rPr>
          <w:rFonts w:ascii="Calibri" w:hAnsi="Calibri"/>
        </w:rPr>
        <w:t xml:space="preserve">Introducing SLRs is not in demand outside the </w:t>
      </w:r>
      <w:r w:rsidR="00F2295A">
        <w:rPr>
          <w:rFonts w:ascii="Calibri" w:hAnsi="Calibri"/>
        </w:rPr>
        <w:t>R</w:t>
      </w:r>
      <w:r w:rsidR="00F2295A" w:rsidRPr="00047D06">
        <w:rPr>
          <w:rFonts w:ascii="Calibri" w:hAnsi="Calibri"/>
        </w:rPr>
        <w:t xml:space="preserve">egistrar </w:t>
      </w:r>
      <w:r w:rsidRPr="00047D06">
        <w:rPr>
          <w:rFonts w:ascii="Calibri" w:hAnsi="Calibri"/>
        </w:rPr>
        <w:t>(ISP) community</w:t>
      </w:r>
      <w:r w:rsidR="00F2295A">
        <w:rPr>
          <w:rFonts w:ascii="Calibri" w:hAnsi="Calibri"/>
        </w:rPr>
        <w:t xml:space="preserve">. In fact Registrars are </w:t>
      </w:r>
      <w:r w:rsidRPr="00047D06">
        <w:rPr>
          <w:rFonts w:ascii="Calibri" w:hAnsi="Calibri"/>
        </w:rPr>
        <w:t xml:space="preserve">only driven by a commercial interest in </w:t>
      </w:r>
      <w:r w:rsidR="00F2295A">
        <w:rPr>
          <w:rFonts w:ascii="Calibri" w:hAnsi="Calibri"/>
        </w:rPr>
        <w:t xml:space="preserve">that </w:t>
      </w:r>
      <w:r w:rsidRPr="00047D06">
        <w:rPr>
          <w:rFonts w:ascii="Calibri" w:hAnsi="Calibri"/>
        </w:rPr>
        <w:t xml:space="preserve">“duplicating” the current </w:t>
      </w:r>
      <w:r w:rsidR="00F2295A">
        <w:rPr>
          <w:rFonts w:ascii="Calibri" w:hAnsi="Calibri"/>
        </w:rPr>
        <w:t>3LRs through matching SLRs will</w:t>
      </w:r>
      <w:r w:rsidR="00C160CF">
        <w:rPr>
          <w:rFonts w:ascii="Calibri" w:hAnsi="Calibri"/>
        </w:rPr>
        <w:t xml:space="preserve"> </w:t>
      </w:r>
      <w:r w:rsidR="00AC46E0">
        <w:rPr>
          <w:rFonts w:ascii="Calibri" w:hAnsi="Calibri"/>
        </w:rPr>
        <w:t xml:space="preserve">generate additional hosting </w:t>
      </w:r>
      <w:r w:rsidR="00DF22EE">
        <w:rPr>
          <w:rFonts w:ascii="Calibri" w:hAnsi="Calibri"/>
        </w:rPr>
        <w:t>revenue</w:t>
      </w:r>
      <w:r w:rsidRPr="00047D06">
        <w:rPr>
          <w:rFonts w:ascii="Calibri" w:hAnsi="Calibri"/>
        </w:rPr>
        <w:t>.</w:t>
      </w:r>
      <w:r w:rsidR="00293FC9" w:rsidRPr="00047D06">
        <w:rPr>
          <w:rFonts w:ascii="Calibri" w:hAnsi="Calibri"/>
        </w:rPr>
        <w:t xml:space="preserve"> </w:t>
      </w:r>
    </w:p>
    <w:p w14:paraId="06ACADBC" w14:textId="77777777" w:rsidR="00A826EF" w:rsidRDefault="00A826EF" w:rsidP="00D20228">
      <w:pPr>
        <w:spacing w:line="276" w:lineRule="auto"/>
        <w:ind w:left="1440"/>
        <w:jc w:val="both"/>
        <w:rPr>
          <w:rFonts w:ascii="Calibri" w:hAnsi="Calibri"/>
        </w:rPr>
      </w:pPr>
    </w:p>
    <w:p w14:paraId="2991C177" w14:textId="77777777" w:rsidR="00333AA9" w:rsidRDefault="00293FC9" w:rsidP="00D20228">
      <w:pPr>
        <w:spacing w:line="276" w:lineRule="auto"/>
        <w:ind w:left="1440"/>
        <w:jc w:val="both"/>
        <w:rPr>
          <w:rFonts w:ascii="Calibri" w:hAnsi="Calibri"/>
        </w:rPr>
      </w:pPr>
      <w:r w:rsidRPr="00047D06">
        <w:rPr>
          <w:rFonts w:ascii="Calibri" w:hAnsi="Calibri"/>
        </w:rPr>
        <w:lastRenderedPageBreak/>
        <w:t xml:space="preserve">In addition, ZADNA likely stands to gain more revenue from the introduction of </w:t>
      </w:r>
      <w:r w:rsidR="005826C8">
        <w:rPr>
          <w:rFonts w:ascii="Calibri" w:hAnsi="Calibri"/>
        </w:rPr>
        <w:t>S</w:t>
      </w:r>
      <w:r w:rsidR="00C160CF">
        <w:rPr>
          <w:rFonts w:ascii="Calibri" w:hAnsi="Calibri"/>
        </w:rPr>
        <w:t>LRs,</w:t>
      </w:r>
      <w:r w:rsidRPr="00047D06">
        <w:rPr>
          <w:rFonts w:ascii="Calibri" w:hAnsi="Calibri"/>
        </w:rPr>
        <w:t xml:space="preserve"> as </w:t>
      </w:r>
      <w:r w:rsidR="00ED353B">
        <w:rPr>
          <w:rFonts w:ascii="Calibri" w:hAnsi="Calibri"/>
        </w:rPr>
        <w:t>SLRs</w:t>
      </w:r>
      <w:r w:rsidR="00ED353B" w:rsidRPr="00047D06">
        <w:rPr>
          <w:rFonts w:ascii="Calibri" w:hAnsi="Calibri"/>
        </w:rPr>
        <w:t xml:space="preserve"> </w:t>
      </w:r>
      <w:r w:rsidR="00ED353B">
        <w:rPr>
          <w:rFonts w:ascii="Calibri" w:hAnsi="Calibri"/>
        </w:rPr>
        <w:t xml:space="preserve">may </w:t>
      </w:r>
      <w:r w:rsidRPr="00047D06">
        <w:rPr>
          <w:rFonts w:ascii="Calibri" w:hAnsi="Calibri"/>
        </w:rPr>
        <w:t xml:space="preserve">provide </w:t>
      </w:r>
      <w:r w:rsidR="00ED353B">
        <w:rPr>
          <w:rFonts w:ascii="Calibri" w:hAnsi="Calibri"/>
        </w:rPr>
        <w:t xml:space="preserve">ZADNA with </w:t>
      </w:r>
      <w:r w:rsidRPr="00047D06">
        <w:rPr>
          <w:rFonts w:ascii="Calibri" w:hAnsi="Calibri"/>
        </w:rPr>
        <w:t>additional revenue stream</w:t>
      </w:r>
      <w:r w:rsidR="00AC46E0">
        <w:rPr>
          <w:rFonts w:ascii="Calibri" w:hAnsi="Calibri"/>
        </w:rPr>
        <w:t xml:space="preserve"> to the current co.za, net.za, org.za and web.za fees</w:t>
      </w:r>
      <w:r w:rsidRPr="00047D06">
        <w:rPr>
          <w:rFonts w:ascii="Calibri" w:hAnsi="Calibri"/>
        </w:rPr>
        <w:t>.</w:t>
      </w:r>
    </w:p>
    <w:p w14:paraId="57B7C699" w14:textId="77777777" w:rsidR="0060313D" w:rsidRDefault="0060313D" w:rsidP="00D20228">
      <w:pPr>
        <w:spacing w:line="276" w:lineRule="auto"/>
        <w:ind w:left="1440"/>
        <w:jc w:val="both"/>
        <w:rPr>
          <w:rFonts w:ascii="Calibri" w:hAnsi="Calibri"/>
        </w:rPr>
      </w:pPr>
    </w:p>
    <w:p w14:paraId="404AC9A7" w14:textId="77777777" w:rsidR="0060313D" w:rsidRPr="00047D06" w:rsidRDefault="0060313D" w:rsidP="00D20228">
      <w:pPr>
        <w:spacing w:line="276" w:lineRule="auto"/>
        <w:ind w:left="1440"/>
        <w:jc w:val="both"/>
        <w:rPr>
          <w:rFonts w:ascii="Calibri" w:hAnsi="Calibri"/>
        </w:rPr>
      </w:pPr>
      <w:r>
        <w:rPr>
          <w:rFonts w:ascii="Calibri" w:hAnsi="Calibri"/>
        </w:rPr>
        <w:t xml:space="preserve">The argument is, of course, refutable in that current 3LRs can be reserved </w:t>
      </w:r>
      <w:r w:rsidR="00086F87">
        <w:rPr>
          <w:rFonts w:ascii="Calibri" w:hAnsi="Calibri"/>
        </w:rPr>
        <w:t xml:space="preserve">as </w:t>
      </w:r>
      <w:r w:rsidR="008019BC">
        <w:rPr>
          <w:rFonts w:ascii="Calibri" w:hAnsi="Calibri"/>
        </w:rPr>
        <w:t xml:space="preserve">matching </w:t>
      </w:r>
      <w:r w:rsidR="00086F87">
        <w:rPr>
          <w:rFonts w:ascii="Calibri" w:hAnsi="Calibri"/>
        </w:rPr>
        <w:t xml:space="preserve">SLRs </w:t>
      </w:r>
      <w:r>
        <w:rPr>
          <w:rFonts w:ascii="Calibri" w:hAnsi="Calibri"/>
        </w:rPr>
        <w:t>for free for a definite</w:t>
      </w:r>
      <w:r w:rsidR="009C0E16">
        <w:rPr>
          <w:rFonts w:ascii="Calibri" w:hAnsi="Calibri"/>
        </w:rPr>
        <w:t xml:space="preserve"> period</w:t>
      </w:r>
      <w:r>
        <w:rPr>
          <w:rFonts w:ascii="Calibri" w:hAnsi="Calibri"/>
        </w:rPr>
        <w:t xml:space="preserve">. If that happens, </w:t>
      </w:r>
      <w:r w:rsidR="00086F87">
        <w:rPr>
          <w:rFonts w:ascii="Calibri" w:hAnsi="Calibri"/>
        </w:rPr>
        <w:t xml:space="preserve">neither </w:t>
      </w:r>
      <w:r>
        <w:rPr>
          <w:rFonts w:ascii="Calibri" w:hAnsi="Calibri"/>
        </w:rPr>
        <w:t xml:space="preserve">ZADNA </w:t>
      </w:r>
      <w:r w:rsidR="00086F87">
        <w:rPr>
          <w:rFonts w:ascii="Calibri" w:hAnsi="Calibri"/>
        </w:rPr>
        <w:t xml:space="preserve">nor registrars </w:t>
      </w:r>
      <w:r>
        <w:rPr>
          <w:rFonts w:ascii="Calibri" w:hAnsi="Calibri"/>
        </w:rPr>
        <w:t xml:space="preserve">will </w:t>
      </w:r>
      <w:r w:rsidR="00086F87">
        <w:rPr>
          <w:rFonts w:ascii="Calibri" w:hAnsi="Calibri"/>
        </w:rPr>
        <w:t>benefit</w:t>
      </w:r>
      <w:r>
        <w:rPr>
          <w:rFonts w:ascii="Calibri" w:hAnsi="Calibri"/>
        </w:rPr>
        <w:t xml:space="preserve"> financially from the reservation of </w:t>
      </w:r>
      <w:r w:rsidR="00EA3FE1">
        <w:rPr>
          <w:rFonts w:ascii="Calibri" w:hAnsi="Calibri"/>
        </w:rPr>
        <w:t>SLRs that match current 3LRs</w:t>
      </w:r>
      <w:r>
        <w:rPr>
          <w:rFonts w:ascii="Calibri" w:hAnsi="Calibri"/>
        </w:rPr>
        <w:t>.</w:t>
      </w:r>
    </w:p>
    <w:p w14:paraId="1026DEFE" w14:textId="77777777" w:rsidR="00333AA9" w:rsidRDefault="00333AA9" w:rsidP="00274F58">
      <w:pPr>
        <w:pStyle w:val="ListParagraph"/>
        <w:spacing w:line="276" w:lineRule="auto"/>
        <w:ind w:left="1440"/>
        <w:jc w:val="both"/>
        <w:rPr>
          <w:rFonts w:ascii="Calibri" w:hAnsi="Calibri"/>
        </w:rPr>
      </w:pPr>
    </w:p>
    <w:p w14:paraId="3E456926" w14:textId="77777777" w:rsidR="00E308BF" w:rsidRPr="005123F0" w:rsidRDefault="00E308BF" w:rsidP="00CB0D5F">
      <w:pPr>
        <w:pStyle w:val="Heading3"/>
        <w:numPr>
          <w:ilvl w:val="2"/>
          <w:numId w:val="13"/>
        </w:numPr>
      </w:pPr>
      <w:bookmarkStart w:id="20" w:name="_Toc380012684"/>
      <w:r w:rsidRPr="005123F0">
        <w:t>Compromise of intellectual property rights</w:t>
      </w:r>
      <w:bookmarkEnd w:id="20"/>
    </w:p>
    <w:p w14:paraId="07DFBD76" w14:textId="77777777" w:rsidR="00E42271" w:rsidRPr="00F408C9" w:rsidRDefault="00E42271" w:rsidP="005123F0">
      <w:pPr>
        <w:spacing w:line="276" w:lineRule="auto"/>
        <w:ind w:left="1440"/>
        <w:jc w:val="both"/>
        <w:rPr>
          <w:rFonts w:ascii="Calibri" w:hAnsi="Calibri"/>
        </w:rPr>
      </w:pPr>
      <w:r w:rsidRPr="00F408C9">
        <w:rPr>
          <w:rFonts w:ascii="Calibri" w:hAnsi="Calibri"/>
        </w:rPr>
        <w:t xml:space="preserve">SLRs will provide unnecessary challenges to the protection of intellectual property rights. For example, what if another party registers </w:t>
      </w:r>
      <w:r w:rsidR="00F676E3">
        <w:rPr>
          <w:rFonts w:ascii="Calibri" w:hAnsi="Calibri"/>
        </w:rPr>
        <w:t>zadna</w:t>
      </w:r>
      <w:r w:rsidRPr="00F408C9">
        <w:rPr>
          <w:rFonts w:ascii="Calibri" w:hAnsi="Calibri"/>
        </w:rPr>
        <w:t xml:space="preserve">.za ahead of ZADNA </w:t>
      </w:r>
      <w:r w:rsidR="00375749">
        <w:rPr>
          <w:rFonts w:ascii="Calibri" w:hAnsi="Calibri"/>
        </w:rPr>
        <w:t xml:space="preserve">when ZADNA </w:t>
      </w:r>
      <w:r w:rsidRPr="00F408C9">
        <w:rPr>
          <w:rFonts w:ascii="Calibri" w:hAnsi="Calibri"/>
        </w:rPr>
        <w:t xml:space="preserve">is an established “owner” the brand “ZADNA” </w:t>
      </w:r>
      <w:r w:rsidR="00375749">
        <w:rPr>
          <w:rFonts w:ascii="Calibri" w:hAnsi="Calibri"/>
        </w:rPr>
        <w:t>(</w:t>
      </w:r>
      <w:r w:rsidRPr="00F408C9">
        <w:rPr>
          <w:rFonts w:ascii="Calibri" w:hAnsi="Calibri"/>
        </w:rPr>
        <w:t xml:space="preserve">and already holds </w:t>
      </w:r>
      <w:r w:rsidR="00F676E3">
        <w:rPr>
          <w:rFonts w:ascii="Calibri" w:hAnsi="Calibri"/>
        </w:rPr>
        <w:t>zadna</w:t>
      </w:r>
      <w:r w:rsidRPr="00F408C9">
        <w:rPr>
          <w:rFonts w:ascii="Calibri" w:hAnsi="Calibri"/>
        </w:rPr>
        <w:t>.org.za</w:t>
      </w:r>
      <w:r w:rsidR="00375749">
        <w:rPr>
          <w:rFonts w:ascii="Calibri" w:hAnsi="Calibri"/>
        </w:rPr>
        <w:t>)</w:t>
      </w:r>
      <w:r w:rsidRPr="00F408C9">
        <w:rPr>
          <w:rFonts w:ascii="Calibri" w:hAnsi="Calibri"/>
        </w:rPr>
        <w:t>?</w:t>
      </w:r>
    </w:p>
    <w:p w14:paraId="2D740580" w14:textId="77777777" w:rsidR="00E308BF" w:rsidRDefault="00E308BF" w:rsidP="00E308BF">
      <w:pPr>
        <w:spacing w:line="276" w:lineRule="auto"/>
        <w:jc w:val="both"/>
        <w:rPr>
          <w:rFonts w:ascii="Calibri" w:hAnsi="Calibri"/>
        </w:rPr>
      </w:pPr>
    </w:p>
    <w:p w14:paraId="5703CABA" w14:textId="77777777" w:rsidR="00466A73" w:rsidRDefault="00134A84" w:rsidP="00F264C8">
      <w:pPr>
        <w:spacing w:line="276" w:lineRule="auto"/>
        <w:ind w:left="720"/>
        <w:jc w:val="both"/>
        <w:rPr>
          <w:rFonts w:ascii="Calibri" w:hAnsi="Calibri"/>
        </w:rPr>
      </w:pPr>
      <w:r>
        <w:rPr>
          <w:rFonts w:ascii="Calibri" w:hAnsi="Calibri"/>
        </w:rPr>
        <w:t xml:space="preserve">Notwithstanding the views against SLRs, </w:t>
      </w:r>
      <w:r w:rsidR="00625F84">
        <w:rPr>
          <w:rFonts w:ascii="Calibri" w:hAnsi="Calibri"/>
        </w:rPr>
        <w:t xml:space="preserve">ZADNA’s preliminary </w:t>
      </w:r>
      <w:r w:rsidR="00C160CF">
        <w:rPr>
          <w:rFonts w:ascii="Calibri" w:hAnsi="Calibri"/>
        </w:rPr>
        <w:t xml:space="preserve">conclusion </w:t>
      </w:r>
      <w:r w:rsidR="00E016BD">
        <w:rPr>
          <w:rFonts w:ascii="Calibri" w:hAnsi="Calibri"/>
        </w:rPr>
        <w:t xml:space="preserve">(mainly through observing SLR roll-out in .uk, .nz, .ke and .co) is that the challenges </w:t>
      </w:r>
      <w:r w:rsidR="006B7611">
        <w:rPr>
          <w:rFonts w:ascii="Calibri" w:hAnsi="Calibri"/>
        </w:rPr>
        <w:t xml:space="preserve">explained above </w:t>
      </w:r>
      <w:r w:rsidR="00E016BD">
        <w:rPr>
          <w:rFonts w:ascii="Calibri" w:hAnsi="Calibri"/>
        </w:rPr>
        <w:t>can be managed and addressed through well-thought implementation plan</w:t>
      </w:r>
      <w:r w:rsidR="00917753">
        <w:rPr>
          <w:rFonts w:ascii="Calibri" w:hAnsi="Calibri"/>
        </w:rPr>
        <w:t>s</w:t>
      </w:r>
      <w:r w:rsidR="00E016BD">
        <w:rPr>
          <w:rFonts w:ascii="Calibri" w:hAnsi="Calibri"/>
        </w:rPr>
        <w:t xml:space="preserve">. However, </w:t>
      </w:r>
      <w:r w:rsidR="00A627E7">
        <w:rPr>
          <w:rFonts w:ascii="Calibri" w:hAnsi="Calibri"/>
        </w:rPr>
        <w:t xml:space="preserve">caution should still be exercised because </w:t>
      </w:r>
      <w:r w:rsidR="00E016BD">
        <w:rPr>
          <w:rFonts w:ascii="Calibri" w:hAnsi="Calibri"/>
        </w:rPr>
        <w:t>there may still be more convincing rea</w:t>
      </w:r>
      <w:r w:rsidR="00C65A8A">
        <w:rPr>
          <w:rFonts w:ascii="Calibri" w:hAnsi="Calibri"/>
        </w:rPr>
        <w:t>sons against SLR implementation and/or against particular implementation approaches.</w:t>
      </w:r>
    </w:p>
    <w:p w14:paraId="4785297F" w14:textId="77777777" w:rsidR="00E016BD" w:rsidRDefault="00E016BD" w:rsidP="00E308BF">
      <w:pPr>
        <w:spacing w:line="276" w:lineRule="auto"/>
        <w:jc w:val="both"/>
        <w:rPr>
          <w:rFonts w:ascii="Calibri" w:hAnsi="Calibri"/>
        </w:rPr>
      </w:pPr>
    </w:p>
    <w:p w14:paraId="5A95C480" w14:textId="77777777" w:rsidR="00E016BD" w:rsidRDefault="00E016BD" w:rsidP="00E308BF">
      <w:pPr>
        <w:spacing w:line="276" w:lineRule="auto"/>
        <w:jc w:val="both"/>
        <w:rPr>
          <w:rFonts w:ascii="Calibri" w:hAnsi="Calibri"/>
        </w:rPr>
      </w:pPr>
    </w:p>
    <w:tbl>
      <w:tblPr>
        <w:tblStyle w:val="TableGrid"/>
        <w:tblW w:w="0" w:type="auto"/>
        <w:tblLook w:val="04A0" w:firstRow="1" w:lastRow="0" w:firstColumn="1" w:lastColumn="0" w:noHBand="0" w:noVBand="1"/>
      </w:tblPr>
      <w:tblGrid>
        <w:gridCol w:w="8516"/>
      </w:tblGrid>
      <w:tr w:rsidR="005B48F0" w:rsidRPr="003C7ED9" w14:paraId="28C6B2C6" w14:textId="77777777" w:rsidTr="003C7ED9">
        <w:tc>
          <w:tcPr>
            <w:tcW w:w="8516" w:type="dxa"/>
            <w:shd w:val="clear" w:color="auto" w:fill="3366FF"/>
          </w:tcPr>
          <w:p w14:paraId="3EA05AC3" w14:textId="77777777" w:rsidR="00F41B02" w:rsidRPr="003C7ED9" w:rsidRDefault="00F41B02" w:rsidP="00F41B02">
            <w:pPr>
              <w:spacing w:line="276" w:lineRule="auto"/>
              <w:jc w:val="both"/>
              <w:rPr>
                <w:rFonts w:ascii="Calibri" w:hAnsi="Calibri"/>
                <w:b/>
                <w:color w:val="FFFFFF" w:themeColor="background1"/>
              </w:rPr>
            </w:pPr>
            <w:r w:rsidRPr="003C7ED9">
              <w:rPr>
                <w:rFonts w:ascii="Calibri" w:hAnsi="Calibri"/>
                <w:b/>
                <w:color w:val="FFFFFF" w:themeColor="background1"/>
              </w:rPr>
              <w:t>FEEDBACK QUESTION</w:t>
            </w:r>
            <w:r w:rsidR="00F37C87" w:rsidRPr="003C7ED9">
              <w:rPr>
                <w:rFonts w:ascii="Calibri" w:hAnsi="Calibri"/>
                <w:b/>
                <w:color w:val="FFFFFF" w:themeColor="background1"/>
              </w:rPr>
              <w:t xml:space="preserve"> 1</w:t>
            </w:r>
            <w:r w:rsidRPr="003C7ED9">
              <w:rPr>
                <w:rFonts w:ascii="Calibri" w:hAnsi="Calibri"/>
                <w:b/>
                <w:color w:val="FFFFFF" w:themeColor="background1"/>
              </w:rPr>
              <w:t>:</w:t>
            </w:r>
          </w:p>
        </w:tc>
      </w:tr>
      <w:tr w:rsidR="005B48F0" w14:paraId="2A5070EE" w14:textId="77777777" w:rsidTr="005B48F0">
        <w:tc>
          <w:tcPr>
            <w:tcW w:w="8516" w:type="dxa"/>
          </w:tcPr>
          <w:p w14:paraId="69C517CA" w14:textId="77777777" w:rsidR="00833965" w:rsidRDefault="00F37C87" w:rsidP="00E308BF">
            <w:pPr>
              <w:pStyle w:val="ListParagraph"/>
              <w:numPr>
                <w:ilvl w:val="0"/>
                <w:numId w:val="25"/>
              </w:numPr>
              <w:spacing w:line="276" w:lineRule="auto"/>
              <w:jc w:val="both"/>
              <w:rPr>
                <w:rFonts w:ascii="Calibri" w:hAnsi="Calibri"/>
              </w:rPr>
            </w:pPr>
            <w:r w:rsidRPr="00833965">
              <w:rPr>
                <w:rFonts w:ascii="Calibri" w:hAnsi="Calibri"/>
              </w:rPr>
              <w:t>Do you support or oppose the introduction of SLRs? Please give reasons.</w:t>
            </w:r>
          </w:p>
          <w:p w14:paraId="492E939F" w14:textId="77777777" w:rsidR="00C667EF" w:rsidRDefault="00C667EF" w:rsidP="00C667EF">
            <w:pPr>
              <w:pStyle w:val="ListParagraph"/>
              <w:spacing w:line="276" w:lineRule="auto"/>
              <w:ind w:left="360"/>
              <w:jc w:val="both"/>
              <w:rPr>
                <w:rFonts w:ascii="Calibri" w:hAnsi="Calibri"/>
              </w:rPr>
            </w:pPr>
          </w:p>
          <w:p w14:paraId="1AE2228A" w14:textId="77777777" w:rsidR="00C667EF" w:rsidRDefault="00C667EF" w:rsidP="00E308BF">
            <w:pPr>
              <w:pStyle w:val="ListParagraph"/>
              <w:numPr>
                <w:ilvl w:val="0"/>
                <w:numId w:val="25"/>
              </w:numPr>
              <w:spacing w:line="276" w:lineRule="auto"/>
              <w:jc w:val="both"/>
              <w:rPr>
                <w:rFonts w:ascii="Calibri" w:hAnsi="Calibri"/>
              </w:rPr>
            </w:pPr>
            <w:r>
              <w:rPr>
                <w:rFonts w:ascii="Calibri" w:hAnsi="Calibri"/>
              </w:rPr>
              <w:t>If you do not support SLR implementation in .ZA, do you have any suggestions about other innovative means that could be implemented to enhance the competitiveness of .ZA while maintaining the current 3</w:t>
            </w:r>
            <w:r w:rsidRPr="00C667EF">
              <w:rPr>
                <w:rFonts w:ascii="Calibri" w:hAnsi="Calibri"/>
                <w:vertAlign w:val="superscript"/>
              </w:rPr>
              <w:t>rd</w:t>
            </w:r>
            <w:r>
              <w:rPr>
                <w:rFonts w:ascii="Calibri" w:hAnsi="Calibri"/>
              </w:rPr>
              <w:t xml:space="preserve"> Level Registration model?</w:t>
            </w:r>
          </w:p>
          <w:p w14:paraId="7053D18F" w14:textId="77777777" w:rsidR="00833965" w:rsidRDefault="00833965" w:rsidP="00833965">
            <w:pPr>
              <w:pStyle w:val="ListParagraph"/>
              <w:spacing w:line="276" w:lineRule="auto"/>
              <w:ind w:left="360"/>
              <w:jc w:val="both"/>
              <w:rPr>
                <w:rFonts w:ascii="Calibri" w:hAnsi="Calibri"/>
              </w:rPr>
            </w:pPr>
          </w:p>
          <w:p w14:paraId="5A9B5B73" w14:textId="77777777" w:rsidR="0051059E" w:rsidRPr="00833965" w:rsidRDefault="0051059E" w:rsidP="00E308BF">
            <w:pPr>
              <w:pStyle w:val="ListParagraph"/>
              <w:numPr>
                <w:ilvl w:val="0"/>
                <w:numId w:val="25"/>
              </w:numPr>
              <w:spacing w:line="276" w:lineRule="auto"/>
              <w:jc w:val="both"/>
              <w:rPr>
                <w:rFonts w:ascii="Calibri" w:hAnsi="Calibri"/>
              </w:rPr>
            </w:pPr>
            <w:r w:rsidRPr="00833965">
              <w:rPr>
                <w:rFonts w:ascii="Calibri" w:hAnsi="Calibri"/>
              </w:rPr>
              <w:t xml:space="preserve">Are there any </w:t>
            </w:r>
            <w:r w:rsidR="00821A41" w:rsidRPr="00833965">
              <w:rPr>
                <w:rFonts w:ascii="Calibri" w:hAnsi="Calibri"/>
              </w:rPr>
              <w:t xml:space="preserve">other </w:t>
            </w:r>
            <w:r w:rsidRPr="00833965">
              <w:rPr>
                <w:rFonts w:ascii="Calibri" w:hAnsi="Calibri"/>
              </w:rPr>
              <w:t xml:space="preserve">specific benefits </w:t>
            </w:r>
            <w:r w:rsidR="00821A41" w:rsidRPr="00833965">
              <w:rPr>
                <w:rFonts w:ascii="Calibri" w:hAnsi="Calibri"/>
              </w:rPr>
              <w:t xml:space="preserve">or problems </w:t>
            </w:r>
            <w:r w:rsidRPr="00833965">
              <w:rPr>
                <w:rFonts w:ascii="Calibri" w:hAnsi="Calibri"/>
              </w:rPr>
              <w:t xml:space="preserve">that SLRs can </w:t>
            </w:r>
            <w:r w:rsidR="00821A41" w:rsidRPr="00833965">
              <w:rPr>
                <w:rFonts w:ascii="Calibri" w:hAnsi="Calibri"/>
              </w:rPr>
              <w:t>bring</w:t>
            </w:r>
            <w:r w:rsidR="00E40EA1">
              <w:rPr>
                <w:rFonts w:ascii="Calibri" w:hAnsi="Calibri"/>
              </w:rPr>
              <w:t xml:space="preserve"> that ZADNA should be mindful of in implementing SLRs</w:t>
            </w:r>
            <w:r w:rsidRPr="00833965">
              <w:rPr>
                <w:rFonts w:ascii="Calibri" w:hAnsi="Calibri"/>
              </w:rPr>
              <w:t>?</w:t>
            </w:r>
          </w:p>
          <w:p w14:paraId="15103866" w14:textId="77777777" w:rsidR="0051059E" w:rsidRPr="00E016BD" w:rsidRDefault="0051059E" w:rsidP="00E308BF">
            <w:pPr>
              <w:spacing w:line="276" w:lineRule="auto"/>
              <w:jc w:val="both"/>
              <w:rPr>
                <w:rFonts w:ascii="Calibri" w:hAnsi="Calibri"/>
              </w:rPr>
            </w:pPr>
          </w:p>
        </w:tc>
      </w:tr>
    </w:tbl>
    <w:p w14:paraId="6B092610" w14:textId="77777777" w:rsidR="005B48F0" w:rsidRDefault="005B48F0" w:rsidP="00E308BF">
      <w:pPr>
        <w:spacing w:line="276" w:lineRule="auto"/>
        <w:jc w:val="both"/>
        <w:rPr>
          <w:rFonts w:ascii="Calibri" w:hAnsi="Calibri"/>
        </w:rPr>
      </w:pPr>
    </w:p>
    <w:p w14:paraId="59061837" w14:textId="77777777" w:rsidR="005B48F0" w:rsidRPr="00E308BF" w:rsidRDefault="005B48F0" w:rsidP="00E308BF">
      <w:pPr>
        <w:spacing w:line="276" w:lineRule="auto"/>
        <w:jc w:val="both"/>
        <w:rPr>
          <w:rFonts w:ascii="Calibri" w:hAnsi="Calibri"/>
        </w:rPr>
      </w:pPr>
    </w:p>
    <w:p w14:paraId="59DBDF1B" w14:textId="77777777" w:rsidR="00CC3658" w:rsidRDefault="00CC3658" w:rsidP="00AB7DBD">
      <w:pPr>
        <w:pStyle w:val="Heading1"/>
        <w:numPr>
          <w:ilvl w:val="0"/>
          <w:numId w:val="13"/>
        </w:numPr>
        <w:sectPr w:rsidR="00CC3658" w:rsidSect="00057C52">
          <w:pgSz w:w="11900" w:h="16840"/>
          <w:pgMar w:top="1440" w:right="1800" w:bottom="1440" w:left="1800" w:header="708" w:footer="708" w:gutter="0"/>
          <w:cols w:space="708"/>
          <w:docGrid w:linePitch="360"/>
        </w:sectPr>
      </w:pPr>
    </w:p>
    <w:p w14:paraId="630AE294" w14:textId="77777777" w:rsidR="00AF549E" w:rsidRPr="000B5EC0" w:rsidRDefault="000B5EC0" w:rsidP="00AB7DBD">
      <w:pPr>
        <w:pStyle w:val="Heading1"/>
        <w:numPr>
          <w:ilvl w:val="0"/>
          <w:numId w:val="13"/>
        </w:numPr>
      </w:pPr>
      <w:bookmarkStart w:id="21" w:name="_Toc380012685"/>
      <w:r w:rsidRPr="000B5EC0">
        <w:lastRenderedPageBreak/>
        <w:t>WHAT ABOUT 3LRS IF YOU IMPLEMENT SLRS?</w:t>
      </w:r>
      <w:bookmarkEnd w:id="21"/>
    </w:p>
    <w:p w14:paraId="33A32474" w14:textId="77777777" w:rsidR="00602AB6" w:rsidRDefault="00602AB6" w:rsidP="009A7068">
      <w:pPr>
        <w:pStyle w:val="ListParagraph"/>
        <w:spacing w:line="276" w:lineRule="auto"/>
        <w:ind w:left="360"/>
        <w:jc w:val="both"/>
        <w:rPr>
          <w:rFonts w:ascii="Calibri" w:hAnsi="Calibri"/>
        </w:rPr>
      </w:pPr>
    </w:p>
    <w:p w14:paraId="14BA4412" w14:textId="77777777" w:rsidR="00602AB6" w:rsidRDefault="00A15D35" w:rsidP="009A7068">
      <w:pPr>
        <w:pStyle w:val="ListParagraph"/>
        <w:spacing w:line="276" w:lineRule="auto"/>
        <w:ind w:left="360"/>
        <w:jc w:val="both"/>
        <w:rPr>
          <w:rFonts w:ascii="Calibri" w:hAnsi="Calibri"/>
        </w:rPr>
      </w:pPr>
      <w:r>
        <w:rPr>
          <w:rFonts w:ascii="Calibri" w:hAnsi="Calibri"/>
        </w:rPr>
        <w:t xml:space="preserve">Those </w:t>
      </w:r>
      <w:r w:rsidR="00F326EA">
        <w:rPr>
          <w:rFonts w:ascii="Calibri" w:hAnsi="Calibri"/>
        </w:rPr>
        <w:t xml:space="preserve">in support of </w:t>
      </w:r>
      <w:r>
        <w:rPr>
          <w:rFonts w:ascii="Calibri" w:hAnsi="Calibri"/>
        </w:rPr>
        <w:t xml:space="preserve">SLRs </w:t>
      </w:r>
      <w:r w:rsidR="00EB3DAF">
        <w:rPr>
          <w:rFonts w:ascii="Calibri" w:hAnsi="Calibri"/>
        </w:rPr>
        <w:t>argue that t</w:t>
      </w:r>
      <w:r w:rsidR="00891E17">
        <w:rPr>
          <w:rFonts w:ascii="Calibri" w:hAnsi="Calibri"/>
        </w:rPr>
        <w:t>he implementation of SLRs in .ZA should be such that it does not “kill” the 3LR model; instead SLRs should simply be an alternative</w:t>
      </w:r>
      <w:r w:rsidR="00360402">
        <w:rPr>
          <w:rFonts w:ascii="Calibri" w:hAnsi="Calibri"/>
        </w:rPr>
        <w:t xml:space="preserve"> or an addition</w:t>
      </w:r>
      <w:r w:rsidR="00891E17">
        <w:rPr>
          <w:rFonts w:ascii="Calibri" w:hAnsi="Calibri"/>
        </w:rPr>
        <w:t xml:space="preserve"> to 3LRs. </w:t>
      </w:r>
      <w:r w:rsidR="00C270AF">
        <w:rPr>
          <w:rFonts w:ascii="Calibri" w:hAnsi="Calibri"/>
        </w:rPr>
        <w:t xml:space="preserve">This means that domain name applicants and holders will be free to choose between 3LRs and </w:t>
      </w:r>
      <w:r w:rsidR="00360402">
        <w:rPr>
          <w:rFonts w:ascii="Calibri" w:hAnsi="Calibri"/>
        </w:rPr>
        <w:t xml:space="preserve">SLRs, and </w:t>
      </w:r>
      <w:r w:rsidR="002C069A">
        <w:rPr>
          <w:rFonts w:ascii="Calibri" w:hAnsi="Calibri"/>
        </w:rPr>
        <w:t xml:space="preserve">to </w:t>
      </w:r>
      <w:r w:rsidR="00360402">
        <w:rPr>
          <w:rFonts w:ascii="Calibri" w:hAnsi="Calibri"/>
        </w:rPr>
        <w:t>even register both</w:t>
      </w:r>
      <w:r w:rsidR="00C270AF">
        <w:rPr>
          <w:rFonts w:ascii="Calibri" w:hAnsi="Calibri"/>
        </w:rPr>
        <w:t xml:space="preserve">. </w:t>
      </w:r>
    </w:p>
    <w:p w14:paraId="48D2166B" w14:textId="77777777" w:rsidR="00EB3DAF" w:rsidRDefault="00EB3DAF" w:rsidP="009A7068">
      <w:pPr>
        <w:pStyle w:val="ListParagraph"/>
        <w:spacing w:line="276" w:lineRule="auto"/>
        <w:ind w:left="360"/>
        <w:jc w:val="both"/>
        <w:rPr>
          <w:rFonts w:ascii="Calibri" w:hAnsi="Calibri"/>
        </w:rPr>
      </w:pPr>
    </w:p>
    <w:p w14:paraId="3EB2E355" w14:textId="77777777" w:rsidR="007858BC" w:rsidRPr="009E4471" w:rsidRDefault="007858BC" w:rsidP="007858BC">
      <w:pPr>
        <w:pStyle w:val="Heading2"/>
        <w:numPr>
          <w:ilvl w:val="1"/>
          <w:numId w:val="13"/>
        </w:numPr>
      </w:pPr>
      <w:bookmarkStart w:id="22" w:name="_Toc380012686"/>
      <w:r>
        <w:t xml:space="preserve">Preferential Treatment of </w:t>
      </w:r>
      <w:r w:rsidR="007A3139">
        <w:t>3LRs</w:t>
      </w:r>
      <w:bookmarkEnd w:id="22"/>
    </w:p>
    <w:p w14:paraId="6FC81343" w14:textId="77777777" w:rsidR="007858BC" w:rsidRDefault="007858BC" w:rsidP="007A3139">
      <w:pPr>
        <w:pStyle w:val="ListParagraph"/>
        <w:spacing w:line="276" w:lineRule="auto"/>
        <w:ind w:left="792"/>
        <w:jc w:val="both"/>
        <w:rPr>
          <w:rFonts w:ascii="Calibri" w:hAnsi="Calibri"/>
        </w:rPr>
      </w:pPr>
    </w:p>
    <w:p w14:paraId="6997D3F1" w14:textId="77777777" w:rsidR="00EB3DAF" w:rsidRDefault="00453BF5" w:rsidP="007A3139">
      <w:pPr>
        <w:pStyle w:val="ListParagraph"/>
        <w:spacing w:line="276" w:lineRule="auto"/>
        <w:ind w:left="792"/>
        <w:jc w:val="both"/>
        <w:rPr>
          <w:rFonts w:ascii="Calibri" w:hAnsi="Calibri"/>
        </w:rPr>
      </w:pPr>
      <w:r>
        <w:rPr>
          <w:rFonts w:ascii="Calibri" w:hAnsi="Calibri"/>
        </w:rPr>
        <w:t>The r</w:t>
      </w:r>
      <w:r w:rsidR="00946356">
        <w:rPr>
          <w:rFonts w:ascii="Calibri" w:hAnsi="Calibri"/>
        </w:rPr>
        <w:t xml:space="preserve">ecent .uk, .nz and .ke experiences show that current 3LR holders </w:t>
      </w:r>
      <w:r w:rsidR="00C7234C">
        <w:rPr>
          <w:rFonts w:ascii="Calibri" w:hAnsi="Calibri"/>
        </w:rPr>
        <w:t xml:space="preserve">can be </w:t>
      </w:r>
      <w:r w:rsidR="00946356">
        <w:rPr>
          <w:rFonts w:ascii="Calibri" w:hAnsi="Calibri"/>
        </w:rPr>
        <w:t xml:space="preserve">given a first-move advantage by allowing them an opportunity to </w:t>
      </w:r>
      <w:r w:rsidR="00360402">
        <w:rPr>
          <w:rFonts w:ascii="Calibri" w:hAnsi="Calibri"/>
        </w:rPr>
        <w:t xml:space="preserve">either </w:t>
      </w:r>
      <w:r w:rsidR="00946356">
        <w:rPr>
          <w:rFonts w:ascii="Calibri" w:hAnsi="Calibri"/>
        </w:rPr>
        <w:t xml:space="preserve">register </w:t>
      </w:r>
      <w:r w:rsidR="00360402">
        <w:rPr>
          <w:rFonts w:ascii="Calibri" w:hAnsi="Calibri"/>
        </w:rPr>
        <w:t xml:space="preserve">or reserve (for free) </w:t>
      </w:r>
      <w:r w:rsidR="00946356">
        <w:rPr>
          <w:rFonts w:ascii="Calibri" w:hAnsi="Calibri"/>
        </w:rPr>
        <w:t>their 3LRs as SLRs before SLR application</w:t>
      </w:r>
      <w:r w:rsidR="00B933EE">
        <w:rPr>
          <w:rFonts w:ascii="Calibri" w:hAnsi="Calibri"/>
        </w:rPr>
        <w:t>s</w:t>
      </w:r>
      <w:r w:rsidR="00946356">
        <w:rPr>
          <w:rFonts w:ascii="Calibri" w:hAnsi="Calibri"/>
        </w:rPr>
        <w:t xml:space="preserve"> are open to </w:t>
      </w:r>
      <w:r w:rsidR="00B933EE">
        <w:rPr>
          <w:rFonts w:ascii="Calibri" w:hAnsi="Calibri"/>
        </w:rPr>
        <w:t>new applicants</w:t>
      </w:r>
      <w:r w:rsidR="00946356">
        <w:rPr>
          <w:rFonts w:ascii="Calibri" w:hAnsi="Calibri"/>
        </w:rPr>
        <w:t xml:space="preserve">. </w:t>
      </w:r>
      <w:r w:rsidR="004263CC">
        <w:rPr>
          <w:rFonts w:ascii="Calibri" w:hAnsi="Calibri"/>
        </w:rPr>
        <w:t xml:space="preserve">This seems </w:t>
      </w:r>
      <w:r w:rsidR="00360402">
        <w:rPr>
          <w:rFonts w:ascii="Calibri" w:hAnsi="Calibri"/>
        </w:rPr>
        <w:t xml:space="preserve">to be </w:t>
      </w:r>
      <w:r w:rsidR="004263CC">
        <w:rPr>
          <w:rFonts w:ascii="Calibri" w:hAnsi="Calibri"/>
        </w:rPr>
        <w:t xml:space="preserve">a convincing approach as it ensures that due and fair treatment is afforded to the current </w:t>
      </w:r>
      <w:r w:rsidR="00287E88">
        <w:rPr>
          <w:rFonts w:ascii="Calibri" w:hAnsi="Calibri"/>
        </w:rPr>
        <w:t>Registrants</w:t>
      </w:r>
      <w:r w:rsidR="004263CC">
        <w:rPr>
          <w:rFonts w:ascii="Calibri" w:hAnsi="Calibri"/>
        </w:rPr>
        <w:t xml:space="preserve">. </w:t>
      </w:r>
    </w:p>
    <w:p w14:paraId="00AAC641" w14:textId="77777777" w:rsidR="004263CC" w:rsidRDefault="004263CC" w:rsidP="007A3139">
      <w:pPr>
        <w:pStyle w:val="ListParagraph"/>
        <w:spacing w:line="276" w:lineRule="auto"/>
        <w:ind w:left="792"/>
        <w:jc w:val="both"/>
        <w:rPr>
          <w:rFonts w:ascii="Calibri" w:hAnsi="Calibri"/>
        </w:rPr>
      </w:pPr>
    </w:p>
    <w:p w14:paraId="32846F33" w14:textId="77777777" w:rsidR="004263CC" w:rsidRDefault="004263CC" w:rsidP="007A3139">
      <w:pPr>
        <w:pStyle w:val="ListParagraph"/>
        <w:spacing w:line="276" w:lineRule="auto"/>
        <w:ind w:left="792"/>
        <w:jc w:val="both"/>
        <w:rPr>
          <w:rFonts w:ascii="Calibri" w:hAnsi="Calibri"/>
        </w:rPr>
      </w:pPr>
      <w:r>
        <w:rPr>
          <w:rFonts w:ascii="Calibri" w:hAnsi="Calibri"/>
        </w:rPr>
        <w:t>The challenge though remains the best way of granting such preferential treatment</w:t>
      </w:r>
      <w:r w:rsidR="00274869">
        <w:rPr>
          <w:rFonts w:ascii="Calibri" w:hAnsi="Calibri"/>
        </w:rPr>
        <w:t>. There are at least 2 options that can be pursued:</w:t>
      </w:r>
    </w:p>
    <w:p w14:paraId="1DAACB3A" w14:textId="77777777" w:rsidR="00274869" w:rsidRDefault="00274869" w:rsidP="007A3139">
      <w:pPr>
        <w:pStyle w:val="ListParagraph"/>
        <w:spacing w:line="276" w:lineRule="auto"/>
        <w:ind w:left="792"/>
        <w:jc w:val="both"/>
        <w:rPr>
          <w:rFonts w:ascii="Calibri" w:hAnsi="Calibri"/>
        </w:rPr>
      </w:pPr>
    </w:p>
    <w:p w14:paraId="3C432AED" w14:textId="77777777" w:rsidR="00962A01" w:rsidRDefault="00274869" w:rsidP="007A3139">
      <w:pPr>
        <w:pStyle w:val="Heading3"/>
        <w:numPr>
          <w:ilvl w:val="2"/>
          <w:numId w:val="13"/>
        </w:numPr>
      </w:pPr>
      <w:bookmarkStart w:id="23" w:name="_Toc380012687"/>
      <w:r w:rsidRPr="00962A01">
        <w:t>3LR holders first</w:t>
      </w:r>
      <w:bookmarkEnd w:id="23"/>
      <w:r w:rsidRPr="00962A01">
        <w:t xml:space="preserve"> </w:t>
      </w:r>
    </w:p>
    <w:p w14:paraId="77D2A6CA" w14:textId="77777777" w:rsidR="00BF1B01" w:rsidRDefault="00956F83" w:rsidP="007A3139">
      <w:pPr>
        <w:pStyle w:val="ListParagraph"/>
        <w:spacing w:line="276" w:lineRule="auto"/>
        <w:ind w:left="1440"/>
        <w:jc w:val="both"/>
        <w:rPr>
          <w:rFonts w:ascii="Calibri" w:hAnsi="Calibri"/>
        </w:rPr>
      </w:pPr>
      <w:r>
        <w:rPr>
          <w:rFonts w:ascii="Calibri" w:hAnsi="Calibri"/>
        </w:rPr>
        <w:t xml:space="preserve">This </w:t>
      </w:r>
      <w:r w:rsidR="00274869" w:rsidRPr="00962A01">
        <w:rPr>
          <w:rFonts w:ascii="Calibri" w:hAnsi="Calibri"/>
        </w:rPr>
        <w:t xml:space="preserve">approach uses a </w:t>
      </w:r>
      <w:r w:rsidR="00360402">
        <w:rPr>
          <w:rFonts w:ascii="Calibri" w:hAnsi="Calibri"/>
        </w:rPr>
        <w:t>“</w:t>
      </w:r>
      <w:r w:rsidR="00550F5F">
        <w:rPr>
          <w:rFonts w:ascii="Calibri" w:hAnsi="Calibri"/>
        </w:rPr>
        <w:t>Grandfathering</w:t>
      </w:r>
      <w:r w:rsidR="00360402">
        <w:rPr>
          <w:rFonts w:ascii="Calibri" w:hAnsi="Calibri"/>
        </w:rPr>
        <w:t xml:space="preserve">” </w:t>
      </w:r>
      <w:r w:rsidR="007E362E">
        <w:rPr>
          <w:rFonts w:ascii="Calibri" w:hAnsi="Calibri"/>
        </w:rPr>
        <w:t xml:space="preserve">process </w:t>
      </w:r>
      <w:r w:rsidR="00550F5F">
        <w:rPr>
          <w:rFonts w:ascii="Calibri" w:hAnsi="Calibri"/>
        </w:rPr>
        <w:t xml:space="preserve">that gives </w:t>
      </w:r>
      <w:r w:rsidR="00274869" w:rsidRPr="00962A01">
        <w:rPr>
          <w:rFonts w:ascii="Calibri" w:hAnsi="Calibri"/>
        </w:rPr>
        <w:t xml:space="preserve">3LR holders an opportunity to </w:t>
      </w:r>
      <w:r w:rsidR="007E362E">
        <w:rPr>
          <w:rFonts w:ascii="Calibri" w:hAnsi="Calibri"/>
        </w:rPr>
        <w:t xml:space="preserve">secure </w:t>
      </w:r>
      <w:r w:rsidR="00274869" w:rsidRPr="00962A01">
        <w:rPr>
          <w:rFonts w:ascii="Calibri" w:hAnsi="Calibri"/>
        </w:rPr>
        <w:t xml:space="preserve">their 3LRs as SLRs before </w:t>
      </w:r>
      <w:r w:rsidR="00360402">
        <w:rPr>
          <w:rFonts w:ascii="Calibri" w:hAnsi="Calibri"/>
        </w:rPr>
        <w:t xml:space="preserve">SLRs are available to </w:t>
      </w:r>
      <w:r w:rsidR="003C176A">
        <w:rPr>
          <w:rFonts w:ascii="Calibri" w:hAnsi="Calibri"/>
        </w:rPr>
        <w:t>new applicants</w:t>
      </w:r>
      <w:r w:rsidR="009A0575">
        <w:rPr>
          <w:rFonts w:ascii="Calibri" w:hAnsi="Calibri"/>
        </w:rPr>
        <w:t>.</w:t>
      </w:r>
      <w:r w:rsidR="00360402">
        <w:rPr>
          <w:rFonts w:ascii="Calibri" w:hAnsi="Calibri"/>
        </w:rPr>
        <w:t xml:space="preserve"> </w:t>
      </w:r>
      <w:r w:rsidR="00274869" w:rsidRPr="00962A01">
        <w:rPr>
          <w:rFonts w:ascii="Calibri" w:hAnsi="Calibri"/>
        </w:rPr>
        <w:t xml:space="preserve">The duration of such a </w:t>
      </w:r>
      <w:r w:rsidR="00950DEB">
        <w:rPr>
          <w:rFonts w:ascii="Calibri" w:hAnsi="Calibri"/>
        </w:rPr>
        <w:t xml:space="preserve">Grandfathering </w:t>
      </w:r>
      <w:r w:rsidR="00274869" w:rsidRPr="00962A01">
        <w:rPr>
          <w:rFonts w:ascii="Calibri" w:hAnsi="Calibri"/>
        </w:rPr>
        <w:t xml:space="preserve">period </w:t>
      </w:r>
      <w:r w:rsidR="007E362E">
        <w:rPr>
          <w:rFonts w:ascii="Calibri" w:hAnsi="Calibri"/>
        </w:rPr>
        <w:t>differs from one ccTLD to another</w:t>
      </w:r>
      <w:r w:rsidR="00E17817">
        <w:rPr>
          <w:rFonts w:ascii="Calibri" w:hAnsi="Calibri"/>
        </w:rPr>
        <w:t xml:space="preserve">. </w:t>
      </w:r>
      <w:r w:rsidR="00BF1B01">
        <w:rPr>
          <w:rFonts w:ascii="Calibri" w:hAnsi="Calibri"/>
        </w:rPr>
        <w:t xml:space="preserve">For example: </w:t>
      </w:r>
    </w:p>
    <w:p w14:paraId="67559010" w14:textId="77777777" w:rsidR="00BF1B01" w:rsidRDefault="00BF1B01" w:rsidP="007A3139">
      <w:pPr>
        <w:pStyle w:val="ListParagraph"/>
        <w:spacing w:line="276" w:lineRule="auto"/>
        <w:ind w:left="1440"/>
        <w:jc w:val="both"/>
        <w:rPr>
          <w:rFonts w:ascii="Calibri" w:hAnsi="Calibri"/>
        </w:rPr>
      </w:pPr>
    </w:p>
    <w:p w14:paraId="5884993E" w14:textId="77777777" w:rsidR="00606D62" w:rsidRDefault="00E17817" w:rsidP="00FC407E">
      <w:pPr>
        <w:pStyle w:val="ListParagraph"/>
        <w:numPr>
          <w:ilvl w:val="0"/>
          <w:numId w:val="28"/>
        </w:numPr>
        <w:spacing w:line="276" w:lineRule="auto"/>
        <w:jc w:val="both"/>
        <w:rPr>
          <w:rFonts w:ascii="Calibri" w:hAnsi="Calibri"/>
        </w:rPr>
      </w:pPr>
      <w:r w:rsidRPr="00BF1B01">
        <w:rPr>
          <w:rFonts w:ascii="Calibri" w:hAnsi="Calibri"/>
        </w:rPr>
        <w:t xml:space="preserve">.ke </w:t>
      </w:r>
      <w:r w:rsidR="00AC1405">
        <w:rPr>
          <w:rFonts w:ascii="Calibri" w:hAnsi="Calibri"/>
        </w:rPr>
        <w:t xml:space="preserve">gave </w:t>
      </w:r>
      <w:r w:rsidRPr="00BF1B01">
        <w:rPr>
          <w:rFonts w:ascii="Calibri" w:hAnsi="Calibri"/>
        </w:rPr>
        <w:t xml:space="preserve">its 3LR holders a 3 month </w:t>
      </w:r>
      <w:r w:rsidR="00D62D4D">
        <w:rPr>
          <w:rFonts w:ascii="Calibri" w:hAnsi="Calibri"/>
        </w:rPr>
        <w:t>G</w:t>
      </w:r>
      <w:r w:rsidR="00D62D4D" w:rsidRPr="00BF1B01">
        <w:rPr>
          <w:rFonts w:ascii="Calibri" w:hAnsi="Calibri"/>
        </w:rPr>
        <w:t xml:space="preserve">randfathering </w:t>
      </w:r>
      <w:r w:rsidRPr="00BF1B01">
        <w:rPr>
          <w:rFonts w:ascii="Calibri" w:hAnsi="Calibri"/>
        </w:rPr>
        <w:t>period that ran parallel to a sunrise phase</w:t>
      </w:r>
      <w:r w:rsidR="009E66B4">
        <w:rPr>
          <w:rFonts w:ascii="Calibri" w:hAnsi="Calibri"/>
        </w:rPr>
        <w:t>. This means that</w:t>
      </w:r>
      <w:r w:rsidRPr="00BF1B01">
        <w:rPr>
          <w:rFonts w:ascii="Calibri" w:hAnsi="Calibri"/>
        </w:rPr>
        <w:t xml:space="preserve"> new domain name applicants </w:t>
      </w:r>
      <w:r w:rsidR="009E66B4">
        <w:rPr>
          <w:rFonts w:ascii="Calibri" w:hAnsi="Calibri"/>
        </w:rPr>
        <w:t xml:space="preserve">were able </w:t>
      </w:r>
      <w:r w:rsidRPr="00BF1B01">
        <w:rPr>
          <w:rFonts w:ascii="Calibri" w:hAnsi="Calibri"/>
        </w:rPr>
        <w:t xml:space="preserve">to register new SLRs that were not already registered as </w:t>
      </w:r>
      <w:r w:rsidR="009E66B4">
        <w:rPr>
          <w:rFonts w:ascii="Calibri" w:hAnsi="Calibri"/>
        </w:rPr>
        <w:t>3LRs, at the same time as 3LR holders were registering their matching 3LRs</w:t>
      </w:r>
      <w:r w:rsidRPr="00BF1B01">
        <w:rPr>
          <w:rFonts w:ascii="Calibri" w:hAnsi="Calibri"/>
        </w:rPr>
        <w:t xml:space="preserve">. </w:t>
      </w:r>
    </w:p>
    <w:p w14:paraId="71F7BAC9" w14:textId="77777777" w:rsidR="00606D62" w:rsidRDefault="00606D62" w:rsidP="00606D62">
      <w:pPr>
        <w:pStyle w:val="ListParagraph"/>
        <w:spacing w:line="276" w:lineRule="auto"/>
        <w:ind w:left="1800"/>
        <w:jc w:val="both"/>
        <w:rPr>
          <w:rFonts w:ascii="Calibri" w:hAnsi="Calibri"/>
        </w:rPr>
      </w:pPr>
    </w:p>
    <w:p w14:paraId="47C59400" w14:textId="77777777" w:rsidR="00BF1B01" w:rsidRDefault="00D97289" w:rsidP="00606D62">
      <w:pPr>
        <w:pStyle w:val="ListParagraph"/>
        <w:spacing w:line="276" w:lineRule="auto"/>
        <w:ind w:left="1800"/>
        <w:jc w:val="both"/>
        <w:rPr>
          <w:rFonts w:ascii="Calibri" w:hAnsi="Calibri"/>
        </w:rPr>
      </w:pPr>
      <w:r>
        <w:rPr>
          <w:rFonts w:ascii="Calibri" w:hAnsi="Calibri"/>
        </w:rPr>
        <w:t xml:space="preserve">Failure </w:t>
      </w:r>
      <w:r w:rsidR="009E66B4">
        <w:rPr>
          <w:rFonts w:ascii="Calibri" w:hAnsi="Calibri"/>
        </w:rPr>
        <w:t xml:space="preserve">by 3LR holders </w:t>
      </w:r>
      <w:r>
        <w:rPr>
          <w:rFonts w:ascii="Calibri" w:hAnsi="Calibri"/>
        </w:rPr>
        <w:t xml:space="preserve">to register </w:t>
      </w:r>
      <w:r w:rsidR="009E66B4">
        <w:rPr>
          <w:rFonts w:ascii="Calibri" w:hAnsi="Calibri"/>
        </w:rPr>
        <w:t xml:space="preserve">matching </w:t>
      </w:r>
      <w:r>
        <w:rPr>
          <w:rFonts w:ascii="Calibri" w:hAnsi="Calibri"/>
        </w:rPr>
        <w:t xml:space="preserve">SLRs during the 3 months </w:t>
      </w:r>
      <w:r w:rsidR="00C160CF">
        <w:rPr>
          <w:rFonts w:ascii="Calibri" w:hAnsi="Calibri"/>
        </w:rPr>
        <w:t xml:space="preserve">period </w:t>
      </w:r>
      <w:r>
        <w:rPr>
          <w:rFonts w:ascii="Calibri" w:hAnsi="Calibri"/>
        </w:rPr>
        <w:t>le</w:t>
      </w:r>
      <w:r w:rsidR="009E66B4">
        <w:rPr>
          <w:rFonts w:ascii="Calibri" w:hAnsi="Calibri"/>
        </w:rPr>
        <w:t>d</w:t>
      </w:r>
      <w:r>
        <w:rPr>
          <w:rFonts w:ascii="Calibri" w:hAnsi="Calibri"/>
        </w:rPr>
        <w:t xml:space="preserve"> to the </w:t>
      </w:r>
      <w:r w:rsidR="009E66B4">
        <w:rPr>
          <w:rFonts w:ascii="Calibri" w:hAnsi="Calibri"/>
        </w:rPr>
        <w:t xml:space="preserve">matching SLRs becoming </w:t>
      </w:r>
      <w:r>
        <w:rPr>
          <w:rFonts w:ascii="Calibri" w:hAnsi="Calibri"/>
        </w:rPr>
        <w:t>available to the public on a first-come, first-served basis.</w:t>
      </w:r>
    </w:p>
    <w:p w14:paraId="01CB9BE5" w14:textId="77777777" w:rsidR="00BF1B01" w:rsidRDefault="00BF1B01" w:rsidP="007A3139">
      <w:pPr>
        <w:pStyle w:val="ListParagraph"/>
        <w:spacing w:line="276" w:lineRule="auto"/>
        <w:ind w:left="1800"/>
        <w:jc w:val="both"/>
        <w:rPr>
          <w:rFonts w:ascii="Calibri" w:hAnsi="Calibri"/>
        </w:rPr>
      </w:pPr>
    </w:p>
    <w:p w14:paraId="7B285623" w14:textId="77777777" w:rsidR="00D97289" w:rsidRDefault="00E17817" w:rsidP="00FC407E">
      <w:pPr>
        <w:pStyle w:val="ListParagraph"/>
        <w:numPr>
          <w:ilvl w:val="0"/>
          <w:numId w:val="28"/>
        </w:numPr>
        <w:spacing w:line="276" w:lineRule="auto"/>
        <w:jc w:val="both"/>
        <w:rPr>
          <w:rFonts w:ascii="Calibri" w:hAnsi="Calibri"/>
        </w:rPr>
      </w:pPr>
      <w:r w:rsidRPr="00BF1B01">
        <w:rPr>
          <w:rFonts w:ascii="Calibri" w:hAnsi="Calibri"/>
        </w:rPr>
        <w:t xml:space="preserve">In .uk, 3LR holders were given a period of 5 years to register their 3LRs as </w:t>
      </w:r>
      <w:r w:rsidR="004F1681">
        <w:rPr>
          <w:rFonts w:ascii="Calibri" w:hAnsi="Calibri"/>
        </w:rPr>
        <w:t xml:space="preserve">SLRs. During this period, the </w:t>
      </w:r>
      <w:r w:rsidR="00D97289">
        <w:rPr>
          <w:rFonts w:ascii="Calibri" w:hAnsi="Calibri"/>
        </w:rPr>
        <w:t>.uk registry operator freely reserve</w:t>
      </w:r>
      <w:r w:rsidR="005C5A92">
        <w:rPr>
          <w:rFonts w:ascii="Calibri" w:hAnsi="Calibri"/>
        </w:rPr>
        <w:t>d</w:t>
      </w:r>
      <w:r w:rsidR="00D97289">
        <w:rPr>
          <w:rFonts w:ascii="Calibri" w:hAnsi="Calibri"/>
        </w:rPr>
        <w:t xml:space="preserve"> the 3LRs as SLRs.</w:t>
      </w:r>
    </w:p>
    <w:p w14:paraId="557D7487" w14:textId="77777777" w:rsidR="00D97289" w:rsidRPr="00D97289" w:rsidRDefault="00D97289" w:rsidP="007A3139">
      <w:pPr>
        <w:spacing w:line="276" w:lineRule="auto"/>
        <w:ind w:left="648"/>
        <w:jc w:val="both"/>
        <w:rPr>
          <w:rFonts w:ascii="Calibri" w:hAnsi="Calibri"/>
        </w:rPr>
      </w:pPr>
    </w:p>
    <w:p w14:paraId="48EC3A88" w14:textId="77777777" w:rsidR="00AB2F91" w:rsidRDefault="00D97289" w:rsidP="00FC407E">
      <w:pPr>
        <w:pStyle w:val="ListParagraph"/>
        <w:numPr>
          <w:ilvl w:val="0"/>
          <w:numId w:val="28"/>
        </w:numPr>
        <w:spacing w:line="276" w:lineRule="auto"/>
        <w:jc w:val="both"/>
        <w:rPr>
          <w:rFonts w:ascii="Calibri" w:hAnsi="Calibri"/>
        </w:rPr>
      </w:pPr>
      <w:r>
        <w:rPr>
          <w:rFonts w:ascii="Calibri" w:hAnsi="Calibri"/>
        </w:rPr>
        <w:lastRenderedPageBreak/>
        <w:t xml:space="preserve">In </w:t>
      </w:r>
      <w:r w:rsidR="00E17817" w:rsidRPr="00BF1B01">
        <w:rPr>
          <w:rFonts w:ascii="Calibri" w:hAnsi="Calibri"/>
        </w:rPr>
        <w:t>.nz</w:t>
      </w:r>
      <w:r>
        <w:rPr>
          <w:rFonts w:ascii="Calibri" w:hAnsi="Calibri"/>
        </w:rPr>
        <w:t>, 3LR holders were given</w:t>
      </w:r>
      <w:r w:rsidR="00E17817" w:rsidRPr="00BF1B01">
        <w:rPr>
          <w:rFonts w:ascii="Calibri" w:hAnsi="Calibri"/>
        </w:rPr>
        <w:t xml:space="preserve"> </w:t>
      </w:r>
      <w:r>
        <w:rPr>
          <w:rFonts w:ascii="Calibri" w:hAnsi="Calibri"/>
        </w:rPr>
        <w:t xml:space="preserve">a 2 year period to register their </w:t>
      </w:r>
      <w:r w:rsidR="00C84061">
        <w:rPr>
          <w:rFonts w:ascii="Calibri" w:hAnsi="Calibri"/>
        </w:rPr>
        <w:t xml:space="preserve">matching </w:t>
      </w:r>
      <w:r>
        <w:rPr>
          <w:rFonts w:ascii="Calibri" w:hAnsi="Calibri"/>
        </w:rPr>
        <w:t>SLRs</w:t>
      </w:r>
      <w:r w:rsidR="00E17817" w:rsidRPr="00BF1B01">
        <w:rPr>
          <w:rFonts w:ascii="Calibri" w:hAnsi="Calibri"/>
        </w:rPr>
        <w:t xml:space="preserve">. </w:t>
      </w:r>
      <w:r w:rsidR="00AB2F91">
        <w:rPr>
          <w:rFonts w:ascii="Calibri" w:hAnsi="Calibri"/>
        </w:rPr>
        <w:t>During the period</w:t>
      </w:r>
      <w:r w:rsidR="008024FD">
        <w:rPr>
          <w:rFonts w:ascii="Calibri" w:hAnsi="Calibri"/>
        </w:rPr>
        <w:t>,</w:t>
      </w:r>
      <w:r w:rsidR="00AB2F91">
        <w:rPr>
          <w:rFonts w:ascii="Calibri" w:hAnsi="Calibri"/>
        </w:rPr>
        <w:t xml:space="preserve"> the SLRs that match </w:t>
      </w:r>
      <w:r w:rsidR="008024FD">
        <w:rPr>
          <w:rFonts w:ascii="Calibri" w:hAnsi="Calibri"/>
        </w:rPr>
        <w:t xml:space="preserve">3LRs </w:t>
      </w:r>
      <w:r w:rsidR="00AB2F91">
        <w:rPr>
          <w:rFonts w:ascii="Calibri" w:hAnsi="Calibri"/>
        </w:rPr>
        <w:t xml:space="preserve">were reserved for free. </w:t>
      </w:r>
    </w:p>
    <w:p w14:paraId="298E44EE" w14:textId="77777777" w:rsidR="00AB2F91" w:rsidRPr="00AB2F91" w:rsidRDefault="00AB2F91" w:rsidP="00FC407E">
      <w:pPr>
        <w:spacing w:line="276" w:lineRule="auto"/>
        <w:ind w:left="1440"/>
        <w:jc w:val="both"/>
        <w:rPr>
          <w:rFonts w:ascii="Calibri" w:hAnsi="Calibri"/>
        </w:rPr>
      </w:pPr>
    </w:p>
    <w:p w14:paraId="51F729EA" w14:textId="77777777" w:rsidR="000A089F" w:rsidRDefault="006F40B3" w:rsidP="007A3139">
      <w:pPr>
        <w:pStyle w:val="ListParagraph"/>
        <w:spacing w:line="276" w:lineRule="auto"/>
        <w:ind w:left="1440"/>
        <w:jc w:val="both"/>
        <w:rPr>
          <w:rFonts w:ascii="Calibri" w:hAnsi="Calibri"/>
        </w:rPr>
      </w:pPr>
      <w:r w:rsidRPr="00962A01">
        <w:rPr>
          <w:rFonts w:ascii="Calibri" w:hAnsi="Calibri"/>
        </w:rPr>
        <w:t xml:space="preserve">The advantage of </w:t>
      </w:r>
      <w:r w:rsidR="008024FD" w:rsidRPr="00962A01">
        <w:rPr>
          <w:rFonts w:ascii="Calibri" w:hAnsi="Calibri"/>
        </w:rPr>
        <w:t>th</w:t>
      </w:r>
      <w:r w:rsidR="008024FD">
        <w:rPr>
          <w:rFonts w:ascii="Calibri" w:hAnsi="Calibri"/>
        </w:rPr>
        <w:t>e</w:t>
      </w:r>
      <w:r w:rsidR="008024FD" w:rsidRPr="00962A01">
        <w:rPr>
          <w:rFonts w:ascii="Calibri" w:hAnsi="Calibri"/>
        </w:rPr>
        <w:t xml:space="preserve"> </w:t>
      </w:r>
      <w:r w:rsidR="008024FD">
        <w:rPr>
          <w:rFonts w:ascii="Calibri" w:hAnsi="Calibri"/>
        </w:rPr>
        <w:t xml:space="preserve">Grandfathering </w:t>
      </w:r>
      <w:r w:rsidRPr="00962A01">
        <w:rPr>
          <w:rFonts w:ascii="Calibri" w:hAnsi="Calibri"/>
        </w:rPr>
        <w:t xml:space="preserve">approach is to ensure that current 3LRs are given some </w:t>
      </w:r>
      <w:r w:rsidR="00AB2F91">
        <w:rPr>
          <w:rFonts w:ascii="Calibri" w:hAnsi="Calibri"/>
        </w:rPr>
        <w:t>“</w:t>
      </w:r>
      <w:r w:rsidRPr="00962A01">
        <w:rPr>
          <w:rFonts w:ascii="Calibri" w:hAnsi="Calibri"/>
        </w:rPr>
        <w:t>respect</w:t>
      </w:r>
      <w:r w:rsidR="00AB2F91">
        <w:rPr>
          <w:rFonts w:ascii="Calibri" w:hAnsi="Calibri"/>
        </w:rPr>
        <w:t>”</w:t>
      </w:r>
      <w:r w:rsidRPr="00962A01">
        <w:rPr>
          <w:rFonts w:ascii="Calibri" w:hAnsi="Calibri"/>
        </w:rPr>
        <w:t xml:space="preserve"> and recognition</w:t>
      </w:r>
      <w:r w:rsidR="00AB2F91">
        <w:rPr>
          <w:rFonts w:ascii="Calibri" w:hAnsi="Calibri"/>
        </w:rPr>
        <w:t xml:space="preserve"> for having supported the namespaces over time</w:t>
      </w:r>
      <w:r w:rsidRPr="00962A01">
        <w:rPr>
          <w:rFonts w:ascii="Calibri" w:hAnsi="Calibri"/>
        </w:rPr>
        <w:t xml:space="preserve">. They are </w:t>
      </w:r>
      <w:r w:rsidR="00AB2F91">
        <w:rPr>
          <w:rFonts w:ascii="Calibri" w:hAnsi="Calibri"/>
        </w:rPr>
        <w:t xml:space="preserve">given </w:t>
      </w:r>
      <w:r w:rsidRPr="00962A01">
        <w:rPr>
          <w:rFonts w:ascii="Calibri" w:hAnsi="Calibri"/>
        </w:rPr>
        <w:t>time and space to protect their intellectual property rights</w:t>
      </w:r>
      <w:r w:rsidR="00961A8A">
        <w:rPr>
          <w:rFonts w:ascii="Calibri" w:hAnsi="Calibri"/>
        </w:rPr>
        <w:t xml:space="preserve"> at the SLR level</w:t>
      </w:r>
      <w:r w:rsidRPr="00962A01">
        <w:rPr>
          <w:rFonts w:ascii="Calibri" w:hAnsi="Calibri"/>
        </w:rPr>
        <w:t xml:space="preserve">. </w:t>
      </w:r>
    </w:p>
    <w:p w14:paraId="120FCC7A" w14:textId="77777777" w:rsidR="000A089F" w:rsidRDefault="000A089F" w:rsidP="007A3139">
      <w:pPr>
        <w:pStyle w:val="ListParagraph"/>
        <w:spacing w:line="276" w:lineRule="auto"/>
        <w:ind w:left="1440"/>
        <w:jc w:val="both"/>
        <w:rPr>
          <w:rFonts w:ascii="Calibri" w:hAnsi="Calibri"/>
        </w:rPr>
      </w:pPr>
    </w:p>
    <w:p w14:paraId="03242F54" w14:textId="77777777" w:rsidR="00962A01" w:rsidRPr="000A089F" w:rsidRDefault="006F40B3" w:rsidP="007A3139">
      <w:pPr>
        <w:pStyle w:val="ListParagraph"/>
        <w:spacing w:line="276" w:lineRule="auto"/>
        <w:ind w:left="1440"/>
        <w:jc w:val="both"/>
        <w:rPr>
          <w:rFonts w:ascii="Calibri" w:hAnsi="Calibri"/>
        </w:rPr>
      </w:pPr>
      <w:r w:rsidRPr="00962A01">
        <w:rPr>
          <w:rFonts w:ascii="Calibri" w:hAnsi="Calibri"/>
        </w:rPr>
        <w:t xml:space="preserve">Another advantage is that such approach </w:t>
      </w:r>
      <w:r w:rsidR="00AB2F91">
        <w:rPr>
          <w:rFonts w:ascii="Calibri" w:hAnsi="Calibri"/>
        </w:rPr>
        <w:t>may allow</w:t>
      </w:r>
      <w:r w:rsidRPr="00962A01">
        <w:rPr>
          <w:rFonts w:ascii="Calibri" w:hAnsi="Calibri"/>
        </w:rPr>
        <w:t xml:space="preserve"> for a prolonged public awareness in preparation for </w:t>
      </w:r>
      <w:r w:rsidR="00021927">
        <w:rPr>
          <w:rFonts w:ascii="Calibri" w:hAnsi="Calibri"/>
        </w:rPr>
        <w:t xml:space="preserve">the </w:t>
      </w:r>
      <w:r w:rsidRPr="00962A01">
        <w:rPr>
          <w:rFonts w:ascii="Calibri" w:hAnsi="Calibri"/>
        </w:rPr>
        <w:t>General Availability</w:t>
      </w:r>
      <w:r w:rsidR="00AB2F91">
        <w:rPr>
          <w:rFonts w:ascii="Calibri" w:hAnsi="Calibri"/>
        </w:rPr>
        <w:t xml:space="preserve"> </w:t>
      </w:r>
      <w:r w:rsidR="00021927">
        <w:rPr>
          <w:rFonts w:ascii="Calibri" w:hAnsi="Calibri"/>
        </w:rPr>
        <w:t>phase</w:t>
      </w:r>
      <w:r w:rsidR="00756AD2">
        <w:rPr>
          <w:rFonts w:ascii="Calibri" w:hAnsi="Calibri"/>
        </w:rPr>
        <w:t xml:space="preserve"> (i.e. a phase when Domain Name applications are accepted from all-comers on a first-come, first-served basis)</w:t>
      </w:r>
      <w:r w:rsidRPr="00962A01">
        <w:rPr>
          <w:rFonts w:ascii="Calibri" w:hAnsi="Calibri"/>
        </w:rPr>
        <w:t>.</w:t>
      </w:r>
      <w:r w:rsidR="000A089F">
        <w:rPr>
          <w:rFonts w:ascii="Calibri" w:hAnsi="Calibri"/>
        </w:rPr>
        <w:t xml:space="preserve"> </w:t>
      </w:r>
      <w:r w:rsidR="00154370" w:rsidRPr="000A089F">
        <w:rPr>
          <w:rFonts w:ascii="Calibri" w:hAnsi="Calibri"/>
        </w:rPr>
        <w:t>A potential</w:t>
      </w:r>
      <w:r w:rsidRPr="000A089F">
        <w:rPr>
          <w:rFonts w:ascii="Calibri" w:hAnsi="Calibri"/>
        </w:rPr>
        <w:t xml:space="preserve"> downside of </w:t>
      </w:r>
      <w:r w:rsidR="00A374C6" w:rsidRPr="000A089F">
        <w:rPr>
          <w:rFonts w:ascii="Calibri" w:hAnsi="Calibri"/>
        </w:rPr>
        <w:t>th</w:t>
      </w:r>
      <w:r w:rsidR="00A374C6">
        <w:rPr>
          <w:rFonts w:ascii="Calibri" w:hAnsi="Calibri"/>
        </w:rPr>
        <w:t>e</w:t>
      </w:r>
      <w:r w:rsidR="00A374C6" w:rsidRPr="000A089F">
        <w:rPr>
          <w:rFonts w:ascii="Calibri" w:hAnsi="Calibri"/>
        </w:rPr>
        <w:t xml:space="preserve"> </w:t>
      </w:r>
      <w:r w:rsidR="00A374C6">
        <w:rPr>
          <w:rFonts w:ascii="Calibri" w:hAnsi="Calibri"/>
        </w:rPr>
        <w:t>Grandfathering</w:t>
      </w:r>
      <w:r w:rsidR="00A374C6" w:rsidRPr="000A089F">
        <w:rPr>
          <w:rFonts w:ascii="Calibri" w:hAnsi="Calibri"/>
        </w:rPr>
        <w:t xml:space="preserve"> </w:t>
      </w:r>
      <w:r w:rsidRPr="000A089F">
        <w:rPr>
          <w:rFonts w:ascii="Calibri" w:hAnsi="Calibri"/>
        </w:rPr>
        <w:t xml:space="preserve">approach is that </w:t>
      </w:r>
      <w:r w:rsidR="00A44F62" w:rsidRPr="000A089F">
        <w:rPr>
          <w:rFonts w:ascii="Calibri" w:hAnsi="Calibri"/>
        </w:rPr>
        <w:t xml:space="preserve">new SLR </w:t>
      </w:r>
      <w:r w:rsidR="0019487D">
        <w:rPr>
          <w:rFonts w:ascii="Calibri" w:hAnsi="Calibri"/>
        </w:rPr>
        <w:t xml:space="preserve">applicants </w:t>
      </w:r>
      <w:r w:rsidR="00154370" w:rsidRPr="000A089F">
        <w:rPr>
          <w:rFonts w:ascii="Calibri" w:hAnsi="Calibri"/>
        </w:rPr>
        <w:t xml:space="preserve">may </w:t>
      </w:r>
      <w:r w:rsidR="00A44F62" w:rsidRPr="000A089F">
        <w:rPr>
          <w:rFonts w:ascii="Calibri" w:hAnsi="Calibri"/>
        </w:rPr>
        <w:t>have to wait longer to obtain their SLRs.</w:t>
      </w:r>
      <w:r w:rsidR="009E3506" w:rsidRPr="000A089F">
        <w:rPr>
          <w:rFonts w:ascii="Calibri" w:hAnsi="Calibri"/>
        </w:rPr>
        <w:t xml:space="preserve"> </w:t>
      </w:r>
    </w:p>
    <w:p w14:paraId="1E38562D" w14:textId="77777777" w:rsidR="00962A01" w:rsidRPr="00962A01" w:rsidRDefault="00962A01" w:rsidP="007A3139">
      <w:pPr>
        <w:spacing w:line="276" w:lineRule="auto"/>
        <w:ind w:left="648"/>
        <w:jc w:val="both"/>
        <w:rPr>
          <w:rFonts w:ascii="Calibri" w:hAnsi="Calibri"/>
        </w:rPr>
      </w:pPr>
    </w:p>
    <w:p w14:paraId="724EB9B7" w14:textId="77777777" w:rsidR="00962A01" w:rsidRDefault="00843C1C" w:rsidP="007A3139">
      <w:pPr>
        <w:pStyle w:val="Heading3"/>
        <w:numPr>
          <w:ilvl w:val="2"/>
          <w:numId w:val="13"/>
        </w:numPr>
      </w:pPr>
      <w:bookmarkStart w:id="24" w:name="_Toc380012688"/>
      <w:r w:rsidRPr="00962A01">
        <w:t xml:space="preserve">Concurrent </w:t>
      </w:r>
      <w:r w:rsidR="00170DC4">
        <w:t>Approach</w:t>
      </w:r>
      <w:bookmarkEnd w:id="24"/>
    </w:p>
    <w:p w14:paraId="51378941" w14:textId="77777777" w:rsidR="008F4D6A" w:rsidRPr="00962A01" w:rsidRDefault="00962A01" w:rsidP="007A3139">
      <w:pPr>
        <w:pStyle w:val="ListParagraph"/>
        <w:spacing w:line="276" w:lineRule="auto"/>
        <w:ind w:left="1440"/>
        <w:jc w:val="both"/>
        <w:rPr>
          <w:rFonts w:ascii="Calibri" w:hAnsi="Calibri"/>
        </w:rPr>
      </w:pPr>
      <w:r>
        <w:rPr>
          <w:rFonts w:ascii="Calibri" w:hAnsi="Calibri"/>
        </w:rPr>
        <w:t xml:space="preserve">This </w:t>
      </w:r>
      <w:r w:rsidR="00843C1C" w:rsidRPr="00962A01">
        <w:rPr>
          <w:rFonts w:ascii="Calibri" w:hAnsi="Calibri"/>
        </w:rPr>
        <w:t xml:space="preserve">option provides some form of </w:t>
      </w:r>
      <w:r w:rsidR="00C72DCC">
        <w:rPr>
          <w:rFonts w:ascii="Calibri" w:hAnsi="Calibri"/>
        </w:rPr>
        <w:t>preferential</w:t>
      </w:r>
      <w:r w:rsidR="00843C1C" w:rsidRPr="00962A01">
        <w:rPr>
          <w:rFonts w:ascii="Calibri" w:hAnsi="Calibri"/>
        </w:rPr>
        <w:t xml:space="preserve"> </w:t>
      </w:r>
      <w:r w:rsidR="00C72DCC">
        <w:rPr>
          <w:rFonts w:ascii="Calibri" w:hAnsi="Calibri"/>
        </w:rPr>
        <w:t xml:space="preserve">preference </w:t>
      </w:r>
      <w:r w:rsidR="00843C1C" w:rsidRPr="00962A01">
        <w:rPr>
          <w:rFonts w:ascii="Calibri" w:hAnsi="Calibri"/>
        </w:rPr>
        <w:t>to current 3LR</w:t>
      </w:r>
      <w:r w:rsidR="009B28C9">
        <w:rPr>
          <w:rFonts w:ascii="Calibri" w:hAnsi="Calibri"/>
        </w:rPr>
        <w:t xml:space="preserve"> </w:t>
      </w:r>
      <w:r w:rsidR="00843C1C" w:rsidRPr="00962A01">
        <w:rPr>
          <w:rFonts w:ascii="Calibri" w:hAnsi="Calibri"/>
        </w:rPr>
        <w:t xml:space="preserve">holders by reserving their </w:t>
      </w:r>
      <w:r w:rsidR="00975E80">
        <w:rPr>
          <w:rFonts w:ascii="Calibri" w:hAnsi="Calibri"/>
        </w:rPr>
        <w:t>matching SLRs</w:t>
      </w:r>
      <w:r w:rsidR="00843C1C" w:rsidRPr="00962A01">
        <w:rPr>
          <w:rFonts w:ascii="Calibri" w:hAnsi="Calibri"/>
        </w:rPr>
        <w:t xml:space="preserve">, </w:t>
      </w:r>
      <w:r w:rsidR="00975E80">
        <w:rPr>
          <w:rFonts w:ascii="Calibri" w:hAnsi="Calibri"/>
        </w:rPr>
        <w:t>while allowing</w:t>
      </w:r>
      <w:r w:rsidR="00843C1C" w:rsidRPr="00962A01">
        <w:rPr>
          <w:rFonts w:ascii="Calibri" w:hAnsi="Calibri"/>
        </w:rPr>
        <w:t xml:space="preserve"> </w:t>
      </w:r>
      <w:r w:rsidR="00C72DCC">
        <w:rPr>
          <w:rFonts w:ascii="Calibri" w:hAnsi="Calibri"/>
        </w:rPr>
        <w:t xml:space="preserve">Sunrise and/or </w:t>
      </w:r>
      <w:r w:rsidR="00843C1C" w:rsidRPr="00962A01">
        <w:rPr>
          <w:rFonts w:ascii="Calibri" w:hAnsi="Calibri"/>
        </w:rPr>
        <w:t xml:space="preserve">General Availability to </w:t>
      </w:r>
      <w:r w:rsidR="00883659" w:rsidRPr="00962A01">
        <w:rPr>
          <w:rFonts w:ascii="Calibri" w:hAnsi="Calibri"/>
        </w:rPr>
        <w:t xml:space="preserve">commence </w:t>
      </w:r>
      <w:r w:rsidR="00C72DCC">
        <w:rPr>
          <w:rFonts w:ascii="Calibri" w:hAnsi="Calibri"/>
        </w:rPr>
        <w:t>at the same time as the Grandfathering period</w:t>
      </w:r>
      <w:r w:rsidR="00883659" w:rsidRPr="00962A01">
        <w:rPr>
          <w:rFonts w:ascii="Calibri" w:hAnsi="Calibri"/>
        </w:rPr>
        <w:t xml:space="preserve">. </w:t>
      </w:r>
      <w:r w:rsidR="00C72DCC">
        <w:rPr>
          <w:rFonts w:ascii="Calibri" w:hAnsi="Calibri"/>
        </w:rPr>
        <w:t>This requires the registry operator to reserve all SLRs that match 3LRs at the time o</w:t>
      </w:r>
      <w:r w:rsidR="001C28F2">
        <w:rPr>
          <w:rFonts w:ascii="Calibri" w:hAnsi="Calibri"/>
        </w:rPr>
        <w:t>f</w:t>
      </w:r>
      <w:r w:rsidR="00C72DCC">
        <w:rPr>
          <w:rFonts w:ascii="Calibri" w:hAnsi="Calibri"/>
        </w:rPr>
        <w:t xml:space="preserve"> launching SLRs. The parallel Sunrise and/or General Availability is, therefore, only open to SLRs that do not match already existing 3LRs.</w:t>
      </w:r>
    </w:p>
    <w:p w14:paraId="5A99727B" w14:textId="77777777" w:rsidR="008F4D6A" w:rsidRDefault="008F4D6A" w:rsidP="007105A5">
      <w:pPr>
        <w:pStyle w:val="ListParagraph"/>
        <w:spacing w:line="276" w:lineRule="auto"/>
        <w:ind w:left="1440"/>
        <w:jc w:val="both"/>
        <w:rPr>
          <w:rFonts w:ascii="Calibri" w:hAnsi="Calibri"/>
        </w:rPr>
      </w:pPr>
    </w:p>
    <w:p w14:paraId="4BC9B9CA" w14:textId="77777777" w:rsidR="00B67853" w:rsidRDefault="00883659" w:rsidP="007105A5">
      <w:pPr>
        <w:pStyle w:val="ListParagraph"/>
        <w:spacing w:line="276" w:lineRule="auto"/>
        <w:ind w:left="1440"/>
        <w:jc w:val="both"/>
        <w:rPr>
          <w:rFonts w:ascii="Calibri" w:hAnsi="Calibri"/>
        </w:rPr>
      </w:pPr>
      <w:r>
        <w:rPr>
          <w:rFonts w:ascii="Calibri" w:hAnsi="Calibri"/>
        </w:rPr>
        <w:t xml:space="preserve">It is then up to the </w:t>
      </w:r>
      <w:r w:rsidR="00C72DCC">
        <w:rPr>
          <w:rFonts w:ascii="Calibri" w:hAnsi="Calibri"/>
        </w:rPr>
        <w:t>3LR holders</w:t>
      </w:r>
      <w:r>
        <w:rPr>
          <w:rFonts w:ascii="Calibri" w:hAnsi="Calibri"/>
        </w:rPr>
        <w:t xml:space="preserve"> to register their </w:t>
      </w:r>
      <w:r w:rsidR="00F11665">
        <w:rPr>
          <w:rFonts w:ascii="Calibri" w:hAnsi="Calibri"/>
        </w:rPr>
        <w:t xml:space="preserve">matching SLRs </w:t>
      </w:r>
      <w:r>
        <w:rPr>
          <w:rFonts w:ascii="Calibri" w:hAnsi="Calibri"/>
        </w:rPr>
        <w:t>at a time of their choice</w:t>
      </w:r>
      <w:r w:rsidR="00F11665">
        <w:rPr>
          <w:rFonts w:ascii="Calibri" w:hAnsi="Calibri"/>
        </w:rPr>
        <w:t>. However</w:t>
      </w:r>
      <w:r>
        <w:rPr>
          <w:rFonts w:ascii="Calibri" w:hAnsi="Calibri"/>
        </w:rPr>
        <w:t xml:space="preserve">, the reservation would normally be for a definite period after which </w:t>
      </w:r>
      <w:r w:rsidR="00982665">
        <w:rPr>
          <w:rFonts w:ascii="Calibri" w:hAnsi="Calibri"/>
        </w:rPr>
        <w:t>during the Grandfathering period ends</w:t>
      </w:r>
      <w:r>
        <w:rPr>
          <w:rFonts w:ascii="Calibri" w:hAnsi="Calibri"/>
        </w:rPr>
        <w:t>.</w:t>
      </w:r>
      <w:r w:rsidR="00982665">
        <w:rPr>
          <w:rFonts w:ascii="Calibri" w:hAnsi="Calibri"/>
        </w:rPr>
        <w:t xml:space="preserve"> During </w:t>
      </w:r>
      <w:r w:rsidR="00554663">
        <w:rPr>
          <w:rFonts w:ascii="Calibri" w:hAnsi="Calibri"/>
        </w:rPr>
        <w:t xml:space="preserve">the Grandfathering </w:t>
      </w:r>
      <w:r w:rsidR="008F4D6A">
        <w:rPr>
          <w:rFonts w:ascii="Calibri" w:hAnsi="Calibri"/>
        </w:rPr>
        <w:t xml:space="preserve">period, the 3LR holders </w:t>
      </w:r>
      <w:r w:rsidR="00982665">
        <w:rPr>
          <w:rFonts w:ascii="Calibri" w:hAnsi="Calibri"/>
        </w:rPr>
        <w:t xml:space="preserve">may </w:t>
      </w:r>
      <w:r w:rsidR="008F4D6A">
        <w:rPr>
          <w:rFonts w:ascii="Calibri" w:hAnsi="Calibri"/>
        </w:rPr>
        <w:t>not be charged any fees for the reserved 3LRs.</w:t>
      </w:r>
      <w:r w:rsidR="00CE589E">
        <w:rPr>
          <w:rFonts w:ascii="Calibri" w:hAnsi="Calibri"/>
        </w:rPr>
        <w:t xml:space="preserve"> </w:t>
      </w:r>
    </w:p>
    <w:p w14:paraId="14E963CF" w14:textId="77777777" w:rsidR="00B67853" w:rsidRDefault="00B67853" w:rsidP="007105A5">
      <w:pPr>
        <w:pStyle w:val="ListParagraph"/>
        <w:spacing w:line="276" w:lineRule="auto"/>
        <w:ind w:left="1440"/>
        <w:jc w:val="both"/>
        <w:rPr>
          <w:rFonts w:ascii="Calibri" w:hAnsi="Calibri"/>
        </w:rPr>
      </w:pPr>
    </w:p>
    <w:p w14:paraId="58A6C57A" w14:textId="77777777" w:rsidR="009E3506" w:rsidRDefault="009E3506" w:rsidP="007105A5">
      <w:pPr>
        <w:pStyle w:val="ListParagraph"/>
        <w:spacing w:line="276" w:lineRule="auto"/>
        <w:ind w:left="1440"/>
        <w:jc w:val="both"/>
        <w:rPr>
          <w:rFonts w:ascii="Calibri" w:hAnsi="Calibri"/>
        </w:rPr>
      </w:pPr>
      <w:r>
        <w:rPr>
          <w:rFonts w:ascii="Calibri" w:hAnsi="Calibri"/>
        </w:rPr>
        <w:t xml:space="preserve">One advantage </w:t>
      </w:r>
      <w:r w:rsidR="00D37735">
        <w:rPr>
          <w:rFonts w:ascii="Calibri" w:hAnsi="Calibri"/>
        </w:rPr>
        <w:t xml:space="preserve">that Concurrent Approach </w:t>
      </w:r>
      <w:r w:rsidR="00D70AE6">
        <w:rPr>
          <w:rFonts w:ascii="Calibri" w:hAnsi="Calibri"/>
        </w:rPr>
        <w:t xml:space="preserve">has </w:t>
      </w:r>
      <w:r>
        <w:rPr>
          <w:rFonts w:ascii="Calibri" w:hAnsi="Calibri"/>
        </w:rPr>
        <w:t xml:space="preserve">is that new </w:t>
      </w:r>
      <w:r w:rsidR="001513F3">
        <w:rPr>
          <w:rFonts w:ascii="Calibri" w:hAnsi="Calibri"/>
        </w:rPr>
        <w:t xml:space="preserve">Domain Name </w:t>
      </w:r>
      <w:r>
        <w:rPr>
          <w:rFonts w:ascii="Calibri" w:hAnsi="Calibri"/>
        </w:rPr>
        <w:t>applicants are able to acquire SLRs from the st</w:t>
      </w:r>
      <w:r w:rsidR="008F4D6A">
        <w:rPr>
          <w:rFonts w:ascii="Calibri" w:hAnsi="Calibri"/>
        </w:rPr>
        <w:t>art without</w:t>
      </w:r>
      <w:r>
        <w:rPr>
          <w:rFonts w:ascii="Calibri" w:hAnsi="Calibri"/>
        </w:rPr>
        <w:t xml:space="preserve"> compromising the “rights” of the current 3LR holders.</w:t>
      </w:r>
      <w:r w:rsidR="008F4D6A">
        <w:rPr>
          <w:rFonts w:ascii="Calibri" w:hAnsi="Calibri"/>
        </w:rPr>
        <w:t xml:space="preserve"> Holders of 3LRs are also afforded protection without having to pay for it.</w:t>
      </w:r>
      <w:r w:rsidR="00B67853">
        <w:rPr>
          <w:rFonts w:ascii="Calibri" w:hAnsi="Calibri"/>
        </w:rPr>
        <w:t xml:space="preserve"> </w:t>
      </w:r>
    </w:p>
    <w:p w14:paraId="10F2CBE4" w14:textId="77777777" w:rsidR="005C508E" w:rsidRDefault="005C508E" w:rsidP="007105A5">
      <w:pPr>
        <w:pStyle w:val="ListParagraph"/>
        <w:spacing w:line="276" w:lineRule="auto"/>
        <w:ind w:left="1440"/>
        <w:jc w:val="both"/>
        <w:rPr>
          <w:rFonts w:ascii="Calibri" w:hAnsi="Calibri"/>
        </w:rPr>
      </w:pPr>
    </w:p>
    <w:p w14:paraId="4D8492E3" w14:textId="77777777" w:rsidR="002945D9" w:rsidRDefault="005C508E" w:rsidP="007105A5">
      <w:pPr>
        <w:pStyle w:val="ListParagraph"/>
        <w:spacing w:line="276" w:lineRule="auto"/>
        <w:ind w:left="1440"/>
        <w:jc w:val="both"/>
        <w:rPr>
          <w:rFonts w:ascii="Calibri" w:hAnsi="Calibri"/>
        </w:rPr>
      </w:pPr>
      <w:r>
        <w:rPr>
          <w:rFonts w:ascii="Calibri" w:hAnsi="Calibri"/>
        </w:rPr>
        <w:t>One argument against this approach</w:t>
      </w:r>
      <w:r w:rsidR="003E7F4F">
        <w:rPr>
          <w:rFonts w:ascii="Calibri" w:hAnsi="Calibri"/>
        </w:rPr>
        <w:t>, however,</w:t>
      </w:r>
      <w:r>
        <w:rPr>
          <w:rFonts w:ascii="Calibri" w:hAnsi="Calibri"/>
        </w:rPr>
        <w:t xml:space="preserve"> is </w:t>
      </w:r>
      <w:r w:rsidR="00B67853">
        <w:rPr>
          <w:rFonts w:ascii="Calibri" w:hAnsi="Calibri"/>
        </w:rPr>
        <w:t xml:space="preserve">that it may be unfair </w:t>
      </w:r>
      <w:r w:rsidR="00D46826">
        <w:rPr>
          <w:rFonts w:ascii="Calibri" w:hAnsi="Calibri"/>
        </w:rPr>
        <w:t xml:space="preserve">for some </w:t>
      </w:r>
      <w:r>
        <w:rPr>
          <w:rFonts w:ascii="Calibri" w:hAnsi="Calibri"/>
        </w:rPr>
        <w:t xml:space="preserve">to have 3LR holders </w:t>
      </w:r>
      <w:r w:rsidR="00D46826">
        <w:rPr>
          <w:rFonts w:ascii="Calibri" w:hAnsi="Calibri"/>
        </w:rPr>
        <w:t xml:space="preserve">reserving </w:t>
      </w:r>
      <w:r w:rsidR="00231480">
        <w:rPr>
          <w:rFonts w:ascii="Calibri" w:hAnsi="Calibri"/>
        </w:rPr>
        <w:t xml:space="preserve">their </w:t>
      </w:r>
      <w:r w:rsidR="00D46826">
        <w:rPr>
          <w:rFonts w:ascii="Calibri" w:hAnsi="Calibri"/>
        </w:rPr>
        <w:t xml:space="preserve">matching </w:t>
      </w:r>
      <w:r>
        <w:rPr>
          <w:rFonts w:ascii="Calibri" w:hAnsi="Calibri"/>
        </w:rPr>
        <w:t xml:space="preserve">SLRs </w:t>
      </w:r>
      <w:r w:rsidR="00231480">
        <w:rPr>
          <w:rFonts w:ascii="Calibri" w:hAnsi="Calibri"/>
        </w:rPr>
        <w:t>for free</w:t>
      </w:r>
      <w:r>
        <w:rPr>
          <w:rFonts w:ascii="Calibri" w:hAnsi="Calibri"/>
        </w:rPr>
        <w:t xml:space="preserve"> during the reservation period</w:t>
      </w:r>
      <w:r w:rsidR="002945D9">
        <w:rPr>
          <w:rFonts w:ascii="Calibri" w:hAnsi="Calibri"/>
        </w:rPr>
        <w:t>, while new SLR holders have to pay</w:t>
      </w:r>
      <w:r w:rsidR="006772D4">
        <w:rPr>
          <w:rFonts w:ascii="Calibri" w:hAnsi="Calibri"/>
        </w:rPr>
        <w:t xml:space="preserve"> for their SLRs</w:t>
      </w:r>
      <w:r>
        <w:rPr>
          <w:rFonts w:ascii="Calibri" w:hAnsi="Calibri"/>
        </w:rPr>
        <w:t>.</w:t>
      </w:r>
      <w:r w:rsidR="00007B89">
        <w:rPr>
          <w:rFonts w:ascii="Calibri" w:hAnsi="Calibri"/>
        </w:rPr>
        <w:t xml:space="preserve"> </w:t>
      </w:r>
      <w:r w:rsidR="002945D9">
        <w:rPr>
          <w:rFonts w:ascii="Calibri" w:hAnsi="Calibri"/>
        </w:rPr>
        <w:t xml:space="preserve">A counter argument, of course, is that it is likely more </w:t>
      </w:r>
      <w:r w:rsidR="002945D9">
        <w:rPr>
          <w:rFonts w:ascii="Calibri" w:hAnsi="Calibri"/>
        </w:rPr>
        <w:lastRenderedPageBreak/>
        <w:t>unfair to require current 3LR holders to pay for 3LRs and also pay for SLRs at the same time.</w:t>
      </w:r>
    </w:p>
    <w:p w14:paraId="7203FCFB" w14:textId="77777777" w:rsidR="002945D9" w:rsidRDefault="002945D9" w:rsidP="007105A5">
      <w:pPr>
        <w:pStyle w:val="ListParagraph"/>
        <w:spacing w:line="276" w:lineRule="auto"/>
        <w:ind w:left="1440"/>
        <w:jc w:val="both"/>
        <w:rPr>
          <w:rFonts w:ascii="Calibri" w:hAnsi="Calibri"/>
        </w:rPr>
      </w:pPr>
    </w:p>
    <w:p w14:paraId="1E0D2651" w14:textId="77777777" w:rsidR="005C508E" w:rsidRDefault="002945D9" w:rsidP="007105A5">
      <w:pPr>
        <w:pStyle w:val="ListParagraph"/>
        <w:spacing w:line="276" w:lineRule="auto"/>
        <w:ind w:left="1440"/>
        <w:jc w:val="both"/>
        <w:rPr>
          <w:rFonts w:ascii="Calibri" w:hAnsi="Calibri"/>
        </w:rPr>
      </w:pPr>
      <w:r>
        <w:rPr>
          <w:rFonts w:ascii="Calibri" w:hAnsi="Calibri"/>
        </w:rPr>
        <w:t>Another challenge against the concurrent Grandfathering – Sunrise/General Availa</w:t>
      </w:r>
      <w:r w:rsidR="002265DD">
        <w:rPr>
          <w:rFonts w:ascii="Calibri" w:hAnsi="Calibri"/>
        </w:rPr>
        <w:t xml:space="preserve">bility approach is </w:t>
      </w:r>
      <w:r w:rsidR="00007B89">
        <w:rPr>
          <w:rFonts w:ascii="Calibri" w:hAnsi="Calibri"/>
        </w:rPr>
        <w:t xml:space="preserve">that the approach </w:t>
      </w:r>
      <w:r w:rsidR="002265DD">
        <w:rPr>
          <w:rFonts w:ascii="Calibri" w:hAnsi="Calibri"/>
        </w:rPr>
        <w:t>may put</w:t>
      </w:r>
      <w:r w:rsidR="00007B89">
        <w:rPr>
          <w:rFonts w:ascii="Calibri" w:hAnsi="Calibri"/>
        </w:rPr>
        <w:t xml:space="preserve"> added marketing and awareness pressure to the registry operator and registrars</w:t>
      </w:r>
      <w:r w:rsidR="00761449">
        <w:rPr>
          <w:rFonts w:ascii="Calibri" w:hAnsi="Calibri"/>
        </w:rPr>
        <w:t>,</w:t>
      </w:r>
      <w:r w:rsidR="00007B89">
        <w:rPr>
          <w:rFonts w:ascii="Calibri" w:hAnsi="Calibri"/>
        </w:rPr>
        <w:t xml:space="preserve"> as they have shorter marketing window than in the “3LR holders first” approach.</w:t>
      </w:r>
    </w:p>
    <w:p w14:paraId="7983B216" w14:textId="77777777" w:rsidR="00843C1C" w:rsidRPr="00843C1C" w:rsidRDefault="00843C1C" w:rsidP="007105A5">
      <w:pPr>
        <w:spacing w:line="276" w:lineRule="auto"/>
        <w:ind w:left="72"/>
        <w:jc w:val="both"/>
        <w:rPr>
          <w:rFonts w:ascii="Calibri" w:hAnsi="Calibri"/>
        </w:rPr>
      </w:pPr>
    </w:p>
    <w:p w14:paraId="4C53ECD4" w14:textId="77777777" w:rsidR="00041810" w:rsidRDefault="001E4C1E" w:rsidP="007105A5">
      <w:pPr>
        <w:spacing w:line="276" w:lineRule="auto"/>
        <w:ind w:left="1224"/>
        <w:jc w:val="both"/>
        <w:rPr>
          <w:rFonts w:ascii="Calibri" w:hAnsi="Calibri"/>
        </w:rPr>
      </w:pPr>
      <w:r>
        <w:rPr>
          <w:rFonts w:ascii="Calibri" w:hAnsi="Calibri"/>
        </w:rPr>
        <w:t>Both appr</w:t>
      </w:r>
      <w:r w:rsidR="00007B89">
        <w:rPr>
          <w:rFonts w:ascii="Calibri" w:hAnsi="Calibri"/>
        </w:rPr>
        <w:t xml:space="preserve">oaches have their pros and cons, and it is important that </w:t>
      </w:r>
      <w:r w:rsidR="00B0161C">
        <w:rPr>
          <w:rFonts w:ascii="Calibri" w:hAnsi="Calibri"/>
        </w:rPr>
        <w:t xml:space="preserve">a </w:t>
      </w:r>
      <w:r w:rsidR="00412AF3">
        <w:rPr>
          <w:rFonts w:ascii="Calibri" w:hAnsi="Calibri"/>
        </w:rPr>
        <w:t>best approach in terms of sustainability, intellectual property protection and fair access to domain name services</w:t>
      </w:r>
      <w:r w:rsidR="00B0161C">
        <w:rPr>
          <w:rFonts w:ascii="Calibri" w:hAnsi="Calibri"/>
        </w:rPr>
        <w:t xml:space="preserve"> is implemented</w:t>
      </w:r>
      <w:r w:rsidR="00412AF3">
        <w:rPr>
          <w:rFonts w:ascii="Calibri" w:hAnsi="Calibri"/>
        </w:rPr>
        <w:t>.</w:t>
      </w:r>
      <w:r w:rsidR="00041810">
        <w:rPr>
          <w:rFonts w:ascii="Calibri" w:hAnsi="Calibri"/>
        </w:rPr>
        <w:t xml:space="preserve"> </w:t>
      </w:r>
    </w:p>
    <w:p w14:paraId="4AB15E27" w14:textId="77777777" w:rsidR="00041810" w:rsidRDefault="00041810" w:rsidP="007105A5">
      <w:pPr>
        <w:spacing w:line="276" w:lineRule="auto"/>
        <w:ind w:left="864"/>
        <w:jc w:val="both"/>
        <w:rPr>
          <w:rFonts w:ascii="Calibri" w:hAnsi="Calibri"/>
        </w:rPr>
      </w:pPr>
    </w:p>
    <w:p w14:paraId="1175CF8B" w14:textId="77777777" w:rsidR="00041810" w:rsidRPr="007858BC" w:rsidRDefault="007A3139" w:rsidP="007A3139">
      <w:pPr>
        <w:pStyle w:val="Heading3"/>
        <w:numPr>
          <w:ilvl w:val="2"/>
          <w:numId w:val="13"/>
        </w:numPr>
      </w:pPr>
      <w:bookmarkStart w:id="25" w:name="_Toc380012689"/>
      <w:r>
        <w:t>Conflicts between generic 3LRs</w:t>
      </w:r>
      <w:bookmarkEnd w:id="25"/>
    </w:p>
    <w:p w14:paraId="6FA7C502" w14:textId="77777777" w:rsidR="00E36C2B" w:rsidRDefault="00041810" w:rsidP="007A3139">
      <w:pPr>
        <w:spacing w:line="276" w:lineRule="auto"/>
        <w:ind w:left="1440"/>
        <w:jc w:val="both"/>
        <w:rPr>
          <w:rFonts w:ascii="Calibri" w:hAnsi="Calibri"/>
        </w:rPr>
      </w:pPr>
      <w:r>
        <w:rPr>
          <w:rFonts w:ascii="Calibri" w:hAnsi="Calibri"/>
        </w:rPr>
        <w:t xml:space="preserve">Regardless of the approach, there is an issue </w:t>
      </w:r>
      <w:r w:rsidR="007A3139">
        <w:rPr>
          <w:rFonts w:ascii="Calibri" w:hAnsi="Calibri"/>
        </w:rPr>
        <w:t>regarding generic names registered as 3LRs</w:t>
      </w:r>
      <w:r w:rsidR="008C5C56">
        <w:rPr>
          <w:rFonts w:ascii="Calibri" w:hAnsi="Calibri"/>
        </w:rPr>
        <w:t xml:space="preserve"> in different </w:t>
      </w:r>
      <w:r w:rsidR="00E40429">
        <w:rPr>
          <w:rFonts w:ascii="Calibri" w:hAnsi="Calibri"/>
        </w:rPr>
        <w:t>SLDs</w:t>
      </w:r>
      <w:r w:rsidR="007A3139">
        <w:rPr>
          <w:rFonts w:ascii="Calibri" w:hAnsi="Calibri"/>
        </w:rPr>
        <w:t xml:space="preserve">. These are the names that are not “trademark-able” as they are generic e.g. </w:t>
      </w:r>
      <w:r w:rsidR="007A3139" w:rsidRPr="00551393">
        <w:rPr>
          <w:rFonts w:ascii="Calibri" w:hAnsi="Calibri"/>
          <w:i/>
        </w:rPr>
        <w:t>business</w:t>
      </w:r>
      <w:r w:rsidR="008C5C56" w:rsidRPr="00551393">
        <w:rPr>
          <w:rFonts w:ascii="Calibri" w:hAnsi="Calibri"/>
          <w:i/>
        </w:rPr>
        <w:t xml:space="preserve">.co.za, business.net.za </w:t>
      </w:r>
      <w:r w:rsidR="008C5C56">
        <w:rPr>
          <w:rFonts w:ascii="Calibri" w:hAnsi="Calibri"/>
        </w:rPr>
        <w:t xml:space="preserve">and </w:t>
      </w:r>
      <w:r w:rsidR="008C5C56" w:rsidRPr="00551393">
        <w:rPr>
          <w:rFonts w:ascii="Calibri" w:hAnsi="Calibri"/>
          <w:i/>
        </w:rPr>
        <w:t>business.web.za</w:t>
      </w:r>
      <w:r w:rsidR="008C5C56">
        <w:rPr>
          <w:rFonts w:ascii="Calibri" w:hAnsi="Calibri"/>
        </w:rPr>
        <w:t>.</w:t>
      </w:r>
      <w:r w:rsidR="007A3139">
        <w:rPr>
          <w:rFonts w:ascii="Calibri" w:hAnsi="Calibri"/>
        </w:rPr>
        <w:t xml:space="preserve"> </w:t>
      </w:r>
    </w:p>
    <w:p w14:paraId="123DE2CD" w14:textId="77777777" w:rsidR="00E36C2B" w:rsidRDefault="00E36C2B" w:rsidP="007A3139">
      <w:pPr>
        <w:spacing w:line="276" w:lineRule="auto"/>
        <w:ind w:left="1440"/>
        <w:jc w:val="both"/>
        <w:rPr>
          <w:rFonts w:ascii="Calibri" w:hAnsi="Calibri"/>
        </w:rPr>
      </w:pPr>
    </w:p>
    <w:p w14:paraId="6B329CB9" w14:textId="77777777" w:rsidR="00E36C2B" w:rsidRDefault="00E12C0E" w:rsidP="007A3139">
      <w:pPr>
        <w:spacing w:line="276" w:lineRule="auto"/>
        <w:ind w:left="1440"/>
        <w:jc w:val="both"/>
        <w:rPr>
          <w:rFonts w:ascii="Calibri" w:hAnsi="Calibri"/>
        </w:rPr>
      </w:pPr>
      <w:r>
        <w:rPr>
          <w:rFonts w:ascii="Calibri" w:hAnsi="Calibri"/>
        </w:rPr>
        <w:t xml:space="preserve">The issue is about which generic </w:t>
      </w:r>
      <w:r w:rsidR="00A91A60">
        <w:rPr>
          <w:rFonts w:ascii="Calibri" w:hAnsi="Calibri"/>
        </w:rPr>
        <w:t xml:space="preserve">3LR </w:t>
      </w:r>
      <w:r>
        <w:rPr>
          <w:rFonts w:ascii="Calibri" w:hAnsi="Calibri"/>
        </w:rPr>
        <w:t xml:space="preserve">holder should be allocated a </w:t>
      </w:r>
      <w:r w:rsidR="00DF53B9">
        <w:rPr>
          <w:rFonts w:ascii="Calibri" w:hAnsi="Calibri"/>
        </w:rPr>
        <w:t xml:space="preserve">matching </w:t>
      </w:r>
      <w:r>
        <w:rPr>
          <w:rFonts w:ascii="Calibri" w:hAnsi="Calibri"/>
        </w:rPr>
        <w:t xml:space="preserve">SLR. There is a viewpoint that </w:t>
      </w:r>
      <w:r w:rsidR="0023625D">
        <w:rPr>
          <w:rFonts w:ascii="Calibri" w:hAnsi="Calibri"/>
        </w:rPr>
        <w:t xml:space="preserve">supports giving </w:t>
      </w:r>
      <w:r>
        <w:rPr>
          <w:rFonts w:ascii="Calibri" w:hAnsi="Calibri"/>
        </w:rPr>
        <w:t xml:space="preserve">preference to </w:t>
      </w:r>
      <w:r w:rsidR="00763BDE">
        <w:rPr>
          <w:rFonts w:ascii="Calibri" w:hAnsi="Calibri"/>
        </w:rPr>
        <w:t xml:space="preserve">generic </w:t>
      </w:r>
      <w:r w:rsidR="00BF5D0B">
        <w:rPr>
          <w:rFonts w:ascii="Calibri" w:hAnsi="Calibri"/>
        </w:rPr>
        <w:t xml:space="preserve">Domain Names </w:t>
      </w:r>
      <w:r w:rsidR="00763BDE">
        <w:rPr>
          <w:rFonts w:ascii="Calibri" w:hAnsi="Calibri"/>
        </w:rPr>
        <w:t>in co.za in the same way as .uk gave preference to co.uk</w:t>
      </w:r>
      <w:r w:rsidR="00DF3FB6">
        <w:rPr>
          <w:rFonts w:ascii="Calibri" w:hAnsi="Calibri"/>
        </w:rPr>
        <w:t xml:space="preserve"> 3LRs</w:t>
      </w:r>
      <w:r w:rsidR="00763BDE">
        <w:rPr>
          <w:rFonts w:ascii="Calibri" w:hAnsi="Calibri"/>
        </w:rPr>
        <w:t>.</w:t>
      </w:r>
      <w:r w:rsidR="00C624B9">
        <w:rPr>
          <w:rFonts w:ascii="Calibri" w:hAnsi="Calibri"/>
        </w:rPr>
        <w:t xml:space="preserve"> The challenge with this approach is that the basis on which such value judgments are made between SLDs is unclear</w:t>
      </w:r>
      <w:r w:rsidR="00F75AA0">
        <w:rPr>
          <w:rFonts w:ascii="Calibri" w:hAnsi="Calibri"/>
        </w:rPr>
        <w:t xml:space="preserve"> and probably indefensible</w:t>
      </w:r>
      <w:r w:rsidR="00C624B9">
        <w:rPr>
          <w:rFonts w:ascii="Calibri" w:hAnsi="Calibri"/>
        </w:rPr>
        <w:t>.</w:t>
      </w:r>
      <w:r w:rsidR="007251ED">
        <w:rPr>
          <w:rFonts w:ascii="Calibri" w:hAnsi="Calibri"/>
        </w:rPr>
        <w:t xml:space="preserve"> </w:t>
      </w:r>
    </w:p>
    <w:p w14:paraId="0FB365A3" w14:textId="77777777" w:rsidR="00E36C2B" w:rsidRDefault="00E36C2B" w:rsidP="007A3139">
      <w:pPr>
        <w:spacing w:line="276" w:lineRule="auto"/>
        <w:ind w:left="1440"/>
        <w:jc w:val="both"/>
        <w:rPr>
          <w:rFonts w:ascii="Calibri" w:hAnsi="Calibri"/>
        </w:rPr>
      </w:pPr>
    </w:p>
    <w:p w14:paraId="704EDE93" w14:textId="77777777" w:rsidR="00E36C2B" w:rsidRDefault="007251ED" w:rsidP="007A3139">
      <w:pPr>
        <w:spacing w:line="276" w:lineRule="auto"/>
        <w:ind w:left="1440"/>
        <w:jc w:val="both"/>
        <w:rPr>
          <w:rFonts w:ascii="Calibri" w:hAnsi="Calibri"/>
        </w:rPr>
      </w:pPr>
      <w:r>
        <w:rPr>
          <w:rFonts w:ascii="Calibri" w:hAnsi="Calibri"/>
        </w:rPr>
        <w:t xml:space="preserve">The .nz SLR process sought to resolve this conflict by giving conflicting generic 3LR holders time to negotiate and agree on who should be allocated </w:t>
      </w:r>
      <w:r w:rsidR="00B61C4E">
        <w:rPr>
          <w:rFonts w:ascii="Calibri" w:hAnsi="Calibri"/>
        </w:rPr>
        <w:t xml:space="preserve">the </w:t>
      </w:r>
      <w:r w:rsidR="00F1063B">
        <w:rPr>
          <w:rFonts w:ascii="Calibri" w:hAnsi="Calibri"/>
        </w:rPr>
        <w:t xml:space="preserve">matching </w:t>
      </w:r>
      <w:r w:rsidR="00B61C4E">
        <w:rPr>
          <w:rFonts w:ascii="Calibri" w:hAnsi="Calibri"/>
        </w:rPr>
        <w:t xml:space="preserve">SLR. Failure to agree </w:t>
      </w:r>
      <w:r w:rsidR="00DF3FB6">
        <w:rPr>
          <w:rFonts w:ascii="Calibri" w:hAnsi="Calibri"/>
        </w:rPr>
        <w:t xml:space="preserve">resulted </w:t>
      </w:r>
      <w:r w:rsidR="00E36C2B">
        <w:rPr>
          <w:rFonts w:ascii="Calibri" w:hAnsi="Calibri"/>
        </w:rPr>
        <w:t xml:space="preserve">in the conflicting SLR being added to a blocked names’ list, which means the </w:t>
      </w:r>
      <w:r w:rsidR="00B95EA5">
        <w:rPr>
          <w:rFonts w:ascii="Calibri" w:hAnsi="Calibri"/>
        </w:rPr>
        <w:t xml:space="preserve">matching SLRs </w:t>
      </w:r>
      <w:r w:rsidR="00E36C2B">
        <w:rPr>
          <w:rFonts w:ascii="Calibri" w:hAnsi="Calibri"/>
        </w:rPr>
        <w:t xml:space="preserve">cannot be registered. </w:t>
      </w:r>
    </w:p>
    <w:p w14:paraId="1CBDAEBB" w14:textId="77777777" w:rsidR="00E36C2B" w:rsidRDefault="00E36C2B" w:rsidP="007A3139">
      <w:pPr>
        <w:spacing w:line="276" w:lineRule="auto"/>
        <w:ind w:left="1440"/>
        <w:jc w:val="both"/>
        <w:rPr>
          <w:rFonts w:ascii="Calibri" w:hAnsi="Calibri"/>
        </w:rPr>
      </w:pPr>
    </w:p>
    <w:p w14:paraId="33E50331" w14:textId="77777777" w:rsidR="00843C1C" w:rsidRDefault="00E8725B" w:rsidP="007A3139">
      <w:pPr>
        <w:spacing w:line="276" w:lineRule="auto"/>
        <w:ind w:left="1440"/>
        <w:jc w:val="both"/>
        <w:rPr>
          <w:rFonts w:ascii="Calibri" w:hAnsi="Calibri"/>
        </w:rPr>
      </w:pPr>
      <w:r>
        <w:rPr>
          <w:rFonts w:ascii="Calibri" w:hAnsi="Calibri"/>
        </w:rPr>
        <w:t xml:space="preserve">However, the .nz </w:t>
      </w:r>
      <w:r w:rsidR="00E36C2B">
        <w:rPr>
          <w:rFonts w:ascii="Calibri" w:hAnsi="Calibri"/>
        </w:rPr>
        <w:t>approach also appears to be arbitrary</w:t>
      </w:r>
      <w:r w:rsidR="00962800">
        <w:rPr>
          <w:rFonts w:ascii="Calibri" w:hAnsi="Calibri"/>
        </w:rPr>
        <w:t xml:space="preserve"> because it</w:t>
      </w:r>
      <w:r w:rsidR="00E36C2B">
        <w:rPr>
          <w:rFonts w:ascii="Calibri" w:hAnsi="Calibri"/>
        </w:rPr>
        <w:t xml:space="preserve"> denies interested parties </w:t>
      </w:r>
      <w:r w:rsidR="00C54948">
        <w:rPr>
          <w:rFonts w:ascii="Calibri" w:hAnsi="Calibri"/>
        </w:rPr>
        <w:t xml:space="preserve">an opportunity </w:t>
      </w:r>
      <w:r w:rsidR="00E36C2B">
        <w:rPr>
          <w:rFonts w:ascii="Calibri" w:hAnsi="Calibri"/>
        </w:rPr>
        <w:t xml:space="preserve">to register the generic </w:t>
      </w:r>
      <w:r w:rsidR="005639BF">
        <w:rPr>
          <w:rFonts w:ascii="Calibri" w:hAnsi="Calibri"/>
        </w:rPr>
        <w:t xml:space="preserve">3LR </w:t>
      </w:r>
      <w:r w:rsidR="00E36C2B">
        <w:rPr>
          <w:rFonts w:ascii="Calibri" w:hAnsi="Calibri"/>
        </w:rPr>
        <w:t>as an SLR through open competition.</w:t>
      </w:r>
      <w:r w:rsidR="008F3F33">
        <w:rPr>
          <w:rFonts w:ascii="Calibri" w:hAnsi="Calibri"/>
        </w:rPr>
        <w:t xml:space="preserve"> It seems </w:t>
      </w:r>
      <w:r w:rsidR="00110E15">
        <w:rPr>
          <w:rFonts w:ascii="Calibri" w:hAnsi="Calibri"/>
        </w:rPr>
        <w:t xml:space="preserve">more feasible </w:t>
      </w:r>
      <w:r w:rsidR="008F3F33">
        <w:rPr>
          <w:rFonts w:ascii="Calibri" w:hAnsi="Calibri"/>
        </w:rPr>
        <w:t xml:space="preserve">to simply allow the concerned </w:t>
      </w:r>
      <w:r w:rsidR="0047503B">
        <w:rPr>
          <w:rFonts w:ascii="Calibri" w:hAnsi="Calibri"/>
        </w:rPr>
        <w:t xml:space="preserve">matching </w:t>
      </w:r>
      <w:r w:rsidR="008F3F33">
        <w:rPr>
          <w:rFonts w:ascii="Calibri" w:hAnsi="Calibri"/>
        </w:rPr>
        <w:t xml:space="preserve">SLRs to be registered through auction between </w:t>
      </w:r>
      <w:r w:rsidR="007F42E3">
        <w:rPr>
          <w:rFonts w:ascii="Calibri" w:hAnsi="Calibri"/>
        </w:rPr>
        <w:t xml:space="preserve">or among </w:t>
      </w:r>
      <w:r w:rsidR="008F3F33">
        <w:rPr>
          <w:rFonts w:ascii="Calibri" w:hAnsi="Calibri"/>
        </w:rPr>
        <w:t xml:space="preserve">the </w:t>
      </w:r>
      <w:r w:rsidR="007F42E3">
        <w:rPr>
          <w:rFonts w:ascii="Calibri" w:hAnsi="Calibri"/>
        </w:rPr>
        <w:t xml:space="preserve">matching </w:t>
      </w:r>
      <w:r w:rsidR="008F3F33">
        <w:rPr>
          <w:rFonts w:ascii="Calibri" w:hAnsi="Calibri"/>
        </w:rPr>
        <w:t xml:space="preserve">3LR </w:t>
      </w:r>
      <w:r w:rsidR="00AD4764">
        <w:rPr>
          <w:rFonts w:ascii="Calibri" w:hAnsi="Calibri"/>
        </w:rPr>
        <w:t>holders</w:t>
      </w:r>
      <w:r w:rsidR="00C20171">
        <w:rPr>
          <w:rFonts w:ascii="Calibri" w:hAnsi="Calibri"/>
        </w:rPr>
        <w:t>,</w:t>
      </w:r>
      <w:r w:rsidR="00AD4764">
        <w:rPr>
          <w:rFonts w:ascii="Calibri" w:hAnsi="Calibri"/>
        </w:rPr>
        <w:t xml:space="preserve"> as this can resolve the conflict through a fair, open process.</w:t>
      </w:r>
    </w:p>
    <w:p w14:paraId="73B83EAC" w14:textId="77777777" w:rsidR="005A0C4E" w:rsidRDefault="005A0C4E" w:rsidP="007A3139">
      <w:pPr>
        <w:spacing w:line="276" w:lineRule="auto"/>
        <w:ind w:left="1440"/>
        <w:jc w:val="both"/>
        <w:rPr>
          <w:rFonts w:ascii="Calibri" w:hAnsi="Calibri"/>
        </w:rPr>
      </w:pPr>
    </w:p>
    <w:p w14:paraId="7E493E72" w14:textId="77777777" w:rsidR="00EE37D1" w:rsidRDefault="00EE37D1" w:rsidP="007A3139">
      <w:pPr>
        <w:spacing w:line="276" w:lineRule="auto"/>
        <w:ind w:left="1440"/>
        <w:jc w:val="both"/>
        <w:rPr>
          <w:rFonts w:ascii="Calibri" w:hAnsi="Calibri"/>
        </w:rPr>
      </w:pPr>
    </w:p>
    <w:tbl>
      <w:tblPr>
        <w:tblStyle w:val="TableGrid"/>
        <w:tblW w:w="0" w:type="auto"/>
        <w:tblLook w:val="04A0" w:firstRow="1" w:lastRow="0" w:firstColumn="1" w:lastColumn="0" w:noHBand="0" w:noVBand="1"/>
      </w:tblPr>
      <w:tblGrid>
        <w:gridCol w:w="8516"/>
      </w:tblGrid>
      <w:tr w:rsidR="00EE37D1" w:rsidRPr="003C7ED9" w14:paraId="6A0FFBC7" w14:textId="77777777" w:rsidTr="00BC4773">
        <w:tc>
          <w:tcPr>
            <w:tcW w:w="8516" w:type="dxa"/>
            <w:shd w:val="clear" w:color="auto" w:fill="3366FF"/>
          </w:tcPr>
          <w:p w14:paraId="5AEDA641" w14:textId="77777777" w:rsidR="00EE37D1" w:rsidRPr="003C7ED9" w:rsidRDefault="00EE37D1" w:rsidP="00BC4773">
            <w:pPr>
              <w:spacing w:line="276" w:lineRule="auto"/>
              <w:jc w:val="both"/>
              <w:rPr>
                <w:rFonts w:ascii="Calibri" w:hAnsi="Calibri"/>
                <w:b/>
                <w:color w:val="FFFFFF" w:themeColor="background1"/>
              </w:rPr>
            </w:pPr>
            <w:r w:rsidRPr="003C7ED9">
              <w:rPr>
                <w:rFonts w:ascii="Calibri" w:hAnsi="Calibri"/>
                <w:b/>
                <w:color w:val="FFFFFF" w:themeColor="background1"/>
              </w:rPr>
              <w:lastRenderedPageBreak/>
              <w:t>FEEDBACK QUESTION 2:</w:t>
            </w:r>
          </w:p>
        </w:tc>
      </w:tr>
      <w:tr w:rsidR="00EE37D1" w14:paraId="71188FCA" w14:textId="77777777" w:rsidTr="00BC4773">
        <w:tc>
          <w:tcPr>
            <w:tcW w:w="8516" w:type="dxa"/>
          </w:tcPr>
          <w:p w14:paraId="023AFE47" w14:textId="77777777" w:rsidR="00EE37D1" w:rsidRPr="00402E7F" w:rsidRDefault="00EE37D1" w:rsidP="00BC4773">
            <w:pPr>
              <w:pStyle w:val="ListParagraph"/>
              <w:numPr>
                <w:ilvl w:val="0"/>
                <w:numId w:val="21"/>
              </w:numPr>
              <w:spacing w:line="276" w:lineRule="auto"/>
              <w:jc w:val="both"/>
              <w:rPr>
                <w:rFonts w:ascii="Calibri" w:hAnsi="Calibri"/>
              </w:rPr>
            </w:pPr>
            <w:r w:rsidRPr="00402E7F">
              <w:rPr>
                <w:rFonts w:ascii="Calibri" w:hAnsi="Calibri"/>
              </w:rPr>
              <w:t xml:space="preserve">Should 3LRs be treated differently? For example: </w:t>
            </w:r>
          </w:p>
          <w:p w14:paraId="2C399C5F" w14:textId="77777777" w:rsidR="00EE37D1" w:rsidRDefault="00EE37D1" w:rsidP="00BC4773">
            <w:pPr>
              <w:spacing w:line="276" w:lineRule="auto"/>
              <w:jc w:val="both"/>
              <w:rPr>
                <w:rFonts w:ascii="Calibri" w:hAnsi="Calibri"/>
              </w:rPr>
            </w:pPr>
          </w:p>
          <w:p w14:paraId="3930B34B" w14:textId="77777777" w:rsidR="00EE37D1" w:rsidRDefault="00EE37D1" w:rsidP="00BC4773">
            <w:pPr>
              <w:pStyle w:val="ListParagraph"/>
              <w:numPr>
                <w:ilvl w:val="0"/>
                <w:numId w:val="22"/>
              </w:numPr>
              <w:spacing w:line="276" w:lineRule="auto"/>
              <w:jc w:val="both"/>
              <w:rPr>
                <w:rFonts w:ascii="Calibri" w:hAnsi="Calibri"/>
              </w:rPr>
            </w:pPr>
            <w:r>
              <w:rPr>
                <w:rFonts w:ascii="Calibri" w:hAnsi="Calibri"/>
              </w:rPr>
              <w:t xml:space="preserve">Should </w:t>
            </w:r>
            <w:r w:rsidRPr="00402E7F">
              <w:rPr>
                <w:rFonts w:ascii="Calibri" w:hAnsi="Calibri"/>
              </w:rPr>
              <w:t xml:space="preserve">we cease acceptance of new 3LRs and only </w:t>
            </w:r>
            <w:r w:rsidR="005A024D">
              <w:rPr>
                <w:rFonts w:ascii="Calibri" w:hAnsi="Calibri"/>
              </w:rPr>
              <w:t xml:space="preserve">accept </w:t>
            </w:r>
            <w:r w:rsidRPr="00402E7F">
              <w:rPr>
                <w:rFonts w:ascii="Calibri" w:hAnsi="Calibri"/>
              </w:rPr>
              <w:t xml:space="preserve">SLRs? </w:t>
            </w:r>
          </w:p>
          <w:p w14:paraId="1C5B195E" w14:textId="77777777" w:rsidR="00EE37D1" w:rsidRPr="00402E7F" w:rsidRDefault="00EE37D1" w:rsidP="00BC4773">
            <w:pPr>
              <w:pStyle w:val="ListParagraph"/>
              <w:numPr>
                <w:ilvl w:val="0"/>
                <w:numId w:val="22"/>
              </w:numPr>
              <w:spacing w:line="276" w:lineRule="auto"/>
              <w:jc w:val="both"/>
              <w:rPr>
                <w:rFonts w:ascii="Calibri" w:hAnsi="Calibri"/>
              </w:rPr>
            </w:pPr>
            <w:r w:rsidRPr="00402E7F">
              <w:rPr>
                <w:rFonts w:ascii="Calibri" w:hAnsi="Calibri"/>
              </w:rPr>
              <w:t>Should SLRs be priced differently to 3LRs?</w:t>
            </w:r>
          </w:p>
          <w:p w14:paraId="6DE8EBCF" w14:textId="77777777" w:rsidR="00EE37D1" w:rsidRDefault="00EE37D1" w:rsidP="00BC4773">
            <w:pPr>
              <w:spacing w:line="276" w:lineRule="auto"/>
              <w:jc w:val="both"/>
              <w:rPr>
                <w:rFonts w:ascii="Calibri" w:hAnsi="Calibri"/>
              </w:rPr>
            </w:pPr>
          </w:p>
          <w:p w14:paraId="1BAB5B0A" w14:textId="77777777" w:rsidR="00EE37D1" w:rsidRDefault="00EE37D1" w:rsidP="00BC4773">
            <w:pPr>
              <w:pStyle w:val="ListParagraph"/>
              <w:numPr>
                <w:ilvl w:val="0"/>
                <w:numId w:val="21"/>
              </w:numPr>
              <w:spacing w:line="276" w:lineRule="auto"/>
              <w:jc w:val="both"/>
              <w:rPr>
                <w:rFonts w:ascii="Calibri" w:hAnsi="Calibri"/>
              </w:rPr>
            </w:pPr>
            <w:r w:rsidRPr="00402E7F">
              <w:rPr>
                <w:rFonts w:ascii="Calibri" w:hAnsi="Calibri"/>
              </w:rPr>
              <w:t>Should 3LR holders be given a first-move in SLR launch (e.g. through sunrise period) over new SLRs?</w:t>
            </w:r>
          </w:p>
          <w:p w14:paraId="17D04568" w14:textId="77777777" w:rsidR="00EE37D1" w:rsidRDefault="00EE37D1" w:rsidP="00BC4773">
            <w:pPr>
              <w:pStyle w:val="ListParagraph"/>
              <w:spacing w:line="276" w:lineRule="auto"/>
              <w:ind w:left="360"/>
              <w:jc w:val="both"/>
              <w:rPr>
                <w:rFonts w:ascii="Calibri" w:hAnsi="Calibri"/>
              </w:rPr>
            </w:pPr>
          </w:p>
          <w:p w14:paraId="2C037828" w14:textId="77777777" w:rsidR="00EE37D1" w:rsidRDefault="00EE37D1" w:rsidP="00BC4773">
            <w:pPr>
              <w:pStyle w:val="ListParagraph"/>
              <w:numPr>
                <w:ilvl w:val="0"/>
                <w:numId w:val="21"/>
              </w:numPr>
              <w:spacing w:line="276" w:lineRule="auto"/>
              <w:jc w:val="both"/>
              <w:rPr>
                <w:rFonts w:ascii="Calibri" w:hAnsi="Calibri"/>
              </w:rPr>
            </w:pPr>
            <w:r w:rsidRPr="00402E7F">
              <w:rPr>
                <w:rFonts w:ascii="Calibri" w:hAnsi="Calibri"/>
              </w:rPr>
              <w:t xml:space="preserve">If </w:t>
            </w:r>
            <w:r>
              <w:rPr>
                <w:rFonts w:ascii="Calibri" w:hAnsi="Calibri"/>
              </w:rPr>
              <w:t xml:space="preserve">matching </w:t>
            </w:r>
            <w:r w:rsidRPr="00402E7F">
              <w:rPr>
                <w:rFonts w:ascii="Calibri" w:hAnsi="Calibri"/>
              </w:rPr>
              <w:t xml:space="preserve">3LRs are reserved </w:t>
            </w:r>
            <w:r>
              <w:rPr>
                <w:rFonts w:ascii="Calibri" w:hAnsi="Calibri"/>
              </w:rPr>
              <w:t>for current 3LR holders</w:t>
            </w:r>
            <w:r w:rsidRPr="00402E7F">
              <w:rPr>
                <w:rFonts w:ascii="Calibri" w:hAnsi="Calibri"/>
              </w:rPr>
              <w:t>, how long should the reservation period be? Why?</w:t>
            </w:r>
          </w:p>
          <w:p w14:paraId="1C25540D" w14:textId="77777777" w:rsidR="00EE37D1" w:rsidRPr="00402E7F" w:rsidRDefault="00EE37D1" w:rsidP="00BC4773">
            <w:pPr>
              <w:spacing w:line="276" w:lineRule="auto"/>
              <w:jc w:val="both"/>
              <w:rPr>
                <w:rFonts w:ascii="Calibri" w:hAnsi="Calibri"/>
              </w:rPr>
            </w:pPr>
          </w:p>
          <w:p w14:paraId="5F162F11" w14:textId="77777777" w:rsidR="00EE37D1" w:rsidRPr="00551393" w:rsidRDefault="00EE37D1" w:rsidP="00EE37D1">
            <w:pPr>
              <w:pStyle w:val="ListParagraph"/>
              <w:numPr>
                <w:ilvl w:val="0"/>
                <w:numId w:val="21"/>
              </w:numPr>
              <w:spacing w:line="276" w:lineRule="auto"/>
              <w:jc w:val="both"/>
              <w:rPr>
                <w:rFonts w:ascii="Calibri" w:hAnsi="Calibri"/>
              </w:rPr>
            </w:pPr>
            <w:r w:rsidRPr="00402E7F">
              <w:rPr>
                <w:rFonts w:ascii="Calibri" w:hAnsi="Calibri"/>
              </w:rPr>
              <w:t>Where there are competing generic 3LRs (e.g. business.org.za vs business.co.za vs business.net.za), how should such conflicts be resolved</w:t>
            </w:r>
            <w:r>
              <w:rPr>
                <w:rFonts w:ascii="Calibri" w:hAnsi="Calibri"/>
              </w:rPr>
              <w:t xml:space="preserve"> when reserving matching SLRs</w:t>
            </w:r>
            <w:r w:rsidRPr="00402E7F">
              <w:rPr>
                <w:rFonts w:ascii="Calibri" w:hAnsi="Calibri"/>
              </w:rPr>
              <w:t>? Through an auction process? Through granting the first “right” to the oldest registration? Through another mechanism?</w:t>
            </w:r>
            <w:r>
              <w:rPr>
                <w:rFonts w:ascii="Calibri" w:hAnsi="Calibri"/>
              </w:rPr>
              <w:t xml:space="preserve"> Why?</w:t>
            </w:r>
          </w:p>
        </w:tc>
      </w:tr>
    </w:tbl>
    <w:p w14:paraId="565138CF" w14:textId="77777777" w:rsidR="005A5F6F" w:rsidRDefault="005A5F6F" w:rsidP="007A3139">
      <w:pPr>
        <w:spacing w:line="276" w:lineRule="auto"/>
        <w:ind w:left="1440"/>
        <w:jc w:val="both"/>
        <w:rPr>
          <w:rFonts w:ascii="Calibri" w:hAnsi="Calibri"/>
        </w:rPr>
      </w:pPr>
    </w:p>
    <w:p w14:paraId="04FD43EE" w14:textId="77777777" w:rsidR="005A5F6F" w:rsidRDefault="005A5F6F" w:rsidP="007A3139">
      <w:pPr>
        <w:spacing w:line="276" w:lineRule="auto"/>
        <w:ind w:left="1440"/>
        <w:jc w:val="both"/>
        <w:rPr>
          <w:rFonts w:ascii="Calibri" w:hAnsi="Calibri"/>
        </w:rPr>
      </w:pPr>
    </w:p>
    <w:p w14:paraId="0323B611" w14:textId="77777777" w:rsidR="00914826" w:rsidRPr="009E4471" w:rsidRDefault="00914826" w:rsidP="00DF2932">
      <w:pPr>
        <w:pStyle w:val="Heading2"/>
        <w:numPr>
          <w:ilvl w:val="1"/>
          <w:numId w:val="13"/>
        </w:numPr>
      </w:pPr>
      <w:bookmarkStart w:id="26" w:name="_Toc380012690"/>
      <w:r w:rsidRPr="009E4471">
        <w:t>Possibility of eligibility requirements</w:t>
      </w:r>
      <w:bookmarkEnd w:id="26"/>
    </w:p>
    <w:p w14:paraId="0C0C4AEC" w14:textId="77777777" w:rsidR="009E4471" w:rsidRDefault="009E4471" w:rsidP="00FC407E">
      <w:pPr>
        <w:spacing w:line="276" w:lineRule="auto"/>
        <w:ind w:left="792"/>
        <w:jc w:val="both"/>
        <w:rPr>
          <w:rFonts w:ascii="Calibri" w:hAnsi="Calibri"/>
        </w:rPr>
      </w:pPr>
    </w:p>
    <w:p w14:paraId="4EA301AC" w14:textId="77777777" w:rsidR="00863254" w:rsidRDefault="005A0C4E" w:rsidP="000B3AF7">
      <w:pPr>
        <w:spacing w:line="276" w:lineRule="auto"/>
        <w:ind w:left="792"/>
        <w:jc w:val="both"/>
        <w:rPr>
          <w:rFonts w:ascii="Calibri" w:hAnsi="Calibri"/>
        </w:rPr>
      </w:pPr>
      <w:r>
        <w:rPr>
          <w:rFonts w:ascii="Calibri" w:hAnsi="Calibri"/>
        </w:rPr>
        <w:t>Another important dynamic is whether or not eligibility requirements sho</w:t>
      </w:r>
      <w:r w:rsidR="00914826">
        <w:rPr>
          <w:rFonts w:ascii="Calibri" w:hAnsi="Calibri"/>
        </w:rPr>
        <w:t>u</w:t>
      </w:r>
      <w:r>
        <w:rPr>
          <w:rFonts w:ascii="Calibri" w:hAnsi="Calibri"/>
        </w:rPr>
        <w:t xml:space="preserve">ld be imposed to ensure a more sustainable SLR implementation. </w:t>
      </w:r>
      <w:r w:rsidR="000269D2">
        <w:rPr>
          <w:rFonts w:ascii="Calibri" w:hAnsi="Calibri"/>
        </w:rPr>
        <w:t xml:space="preserve">One view is that </w:t>
      </w:r>
      <w:r>
        <w:rPr>
          <w:rFonts w:ascii="Calibri" w:hAnsi="Calibri"/>
        </w:rPr>
        <w:t>.ZA is for South Africans, and should always prioritise the South African Internet community</w:t>
      </w:r>
      <w:r w:rsidR="000269D2">
        <w:rPr>
          <w:rFonts w:ascii="Calibri" w:hAnsi="Calibri"/>
        </w:rPr>
        <w:t xml:space="preserve"> interests</w:t>
      </w:r>
      <w:r>
        <w:rPr>
          <w:rFonts w:ascii="Calibri" w:hAnsi="Calibri"/>
        </w:rPr>
        <w:t>.</w:t>
      </w:r>
      <w:r w:rsidR="00552632">
        <w:rPr>
          <w:rFonts w:ascii="Calibri" w:hAnsi="Calibri"/>
        </w:rPr>
        <w:t xml:space="preserve"> </w:t>
      </w:r>
      <w:r w:rsidR="000269D2">
        <w:rPr>
          <w:rFonts w:ascii="Calibri" w:hAnsi="Calibri"/>
        </w:rPr>
        <w:t>Accordingly</w:t>
      </w:r>
      <w:r w:rsidR="00552632">
        <w:rPr>
          <w:rFonts w:ascii="Calibri" w:hAnsi="Calibri"/>
        </w:rPr>
        <w:t xml:space="preserve">, SLRs are </w:t>
      </w:r>
      <w:r w:rsidR="000269D2">
        <w:rPr>
          <w:rFonts w:ascii="Calibri" w:hAnsi="Calibri"/>
        </w:rPr>
        <w:t xml:space="preserve">viewed as </w:t>
      </w:r>
      <w:r w:rsidR="00552632">
        <w:rPr>
          <w:rFonts w:ascii="Calibri" w:hAnsi="Calibri"/>
        </w:rPr>
        <w:t>a unique opportunity to give South Africans preference to non-South African applicants.</w:t>
      </w:r>
    </w:p>
    <w:p w14:paraId="5E840E52" w14:textId="77777777" w:rsidR="00E07109" w:rsidRDefault="00E07109" w:rsidP="00DF6685">
      <w:pPr>
        <w:spacing w:line="276" w:lineRule="auto"/>
        <w:ind w:left="792"/>
        <w:jc w:val="both"/>
        <w:rPr>
          <w:rFonts w:ascii="Calibri" w:hAnsi="Calibri"/>
        </w:rPr>
      </w:pPr>
    </w:p>
    <w:p w14:paraId="0B265175" w14:textId="77777777" w:rsidR="00E07109" w:rsidRDefault="00E07109" w:rsidP="00DF6685">
      <w:pPr>
        <w:spacing w:line="276" w:lineRule="auto"/>
        <w:ind w:left="792"/>
        <w:jc w:val="both"/>
        <w:rPr>
          <w:rFonts w:ascii="Calibri" w:hAnsi="Calibri"/>
        </w:rPr>
      </w:pPr>
      <w:r>
        <w:rPr>
          <w:rFonts w:ascii="Calibri" w:hAnsi="Calibri"/>
        </w:rPr>
        <w:t xml:space="preserve">This view may be substantially warranted if one appreciates the fact that of all the .ZA SLDs, only co.za and web.za are </w:t>
      </w:r>
      <w:r w:rsidR="009E4471">
        <w:rPr>
          <w:rFonts w:ascii="Calibri" w:hAnsi="Calibri"/>
        </w:rPr>
        <w:t xml:space="preserve">truly </w:t>
      </w:r>
      <w:r>
        <w:rPr>
          <w:rFonts w:ascii="Calibri" w:hAnsi="Calibri"/>
        </w:rPr>
        <w:t xml:space="preserve">open to domain name registrations from South Africa and outside South Africa. The rest of the SLDs (e.g. ac.za, edu.za and gov.za) </w:t>
      </w:r>
      <w:r w:rsidR="005A5F6F">
        <w:rPr>
          <w:rFonts w:ascii="Calibri" w:hAnsi="Calibri"/>
        </w:rPr>
        <w:t xml:space="preserve">only </w:t>
      </w:r>
      <w:r>
        <w:rPr>
          <w:rFonts w:ascii="Calibri" w:hAnsi="Calibri"/>
        </w:rPr>
        <w:t>accept domain name registrations from specific South African communities.</w:t>
      </w:r>
    </w:p>
    <w:p w14:paraId="580FBE09" w14:textId="77777777" w:rsidR="00E07109" w:rsidRDefault="00E07109" w:rsidP="00DF6685">
      <w:pPr>
        <w:spacing w:line="276" w:lineRule="auto"/>
        <w:ind w:left="792"/>
        <w:jc w:val="both"/>
        <w:rPr>
          <w:rFonts w:ascii="Calibri" w:hAnsi="Calibri"/>
        </w:rPr>
      </w:pPr>
    </w:p>
    <w:p w14:paraId="6EFA3283" w14:textId="77777777" w:rsidR="00863254" w:rsidRDefault="00E07109" w:rsidP="00DF6685">
      <w:pPr>
        <w:spacing w:line="276" w:lineRule="auto"/>
        <w:ind w:left="792"/>
        <w:jc w:val="both"/>
        <w:rPr>
          <w:rFonts w:ascii="Calibri" w:hAnsi="Calibri"/>
        </w:rPr>
      </w:pPr>
      <w:r>
        <w:rPr>
          <w:rFonts w:ascii="Calibri" w:hAnsi="Calibri"/>
        </w:rPr>
        <w:t>This make</w:t>
      </w:r>
      <w:r w:rsidR="00781195">
        <w:rPr>
          <w:rFonts w:ascii="Calibri" w:hAnsi="Calibri"/>
        </w:rPr>
        <w:t>s</w:t>
      </w:r>
      <w:r>
        <w:rPr>
          <w:rFonts w:ascii="Calibri" w:hAnsi="Calibri"/>
        </w:rPr>
        <w:t xml:space="preserve"> a case for restricting SLR eligibility to South Africans. </w:t>
      </w:r>
      <w:r w:rsidR="00984D02">
        <w:rPr>
          <w:rFonts w:ascii="Calibri" w:hAnsi="Calibri"/>
        </w:rPr>
        <w:t xml:space="preserve">Australia (.au) is considering </w:t>
      </w:r>
      <w:r w:rsidR="005A5F6F">
        <w:rPr>
          <w:rFonts w:ascii="Calibri" w:hAnsi="Calibri"/>
        </w:rPr>
        <w:t xml:space="preserve">a similar </w:t>
      </w:r>
      <w:r w:rsidR="00984D02">
        <w:rPr>
          <w:rFonts w:ascii="Calibri" w:hAnsi="Calibri"/>
        </w:rPr>
        <w:t xml:space="preserve">approach as it nears </w:t>
      </w:r>
      <w:r w:rsidR="00872FA8">
        <w:rPr>
          <w:rFonts w:ascii="Calibri" w:hAnsi="Calibri"/>
        </w:rPr>
        <w:t>the .au</w:t>
      </w:r>
      <w:r w:rsidR="00984D02">
        <w:rPr>
          <w:rFonts w:ascii="Calibri" w:hAnsi="Calibri"/>
        </w:rPr>
        <w:t xml:space="preserve"> SLR launch. </w:t>
      </w:r>
      <w:r>
        <w:rPr>
          <w:rFonts w:ascii="Calibri" w:hAnsi="Calibri"/>
        </w:rPr>
        <w:t>However, i</w:t>
      </w:r>
      <w:r w:rsidR="00863254">
        <w:rPr>
          <w:rFonts w:ascii="Calibri" w:hAnsi="Calibri"/>
        </w:rPr>
        <w:t>mposing eligibility requirement</w:t>
      </w:r>
      <w:r w:rsidR="00984D02">
        <w:rPr>
          <w:rFonts w:ascii="Calibri" w:hAnsi="Calibri"/>
        </w:rPr>
        <w:t>s is not without its challenges</w:t>
      </w:r>
      <w:r w:rsidR="00863254">
        <w:rPr>
          <w:rFonts w:ascii="Calibri" w:hAnsi="Calibri"/>
        </w:rPr>
        <w:t>:</w:t>
      </w:r>
    </w:p>
    <w:p w14:paraId="0F70C43A" w14:textId="77777777" w:rsidR="00863254" w:rsidRDefault="00863254" w:rsidP="00DF6685">
      <w:pPr>
        <w:spacing w:line="276" w:lineRule="auto"/>
        <w:ind w:left="792"/>
        <w:jc w:val="both"/>
        <w:rPr>
          <w:rFonts w:ascii="Calibri" w:hAnsi="Calibri"/>
        </w:rPr>
      </w:pPr>
    </w:p>
    <w:p w14:paraId="7424A9A0" w14:textId="77777777" w:rsidR="002979B2" w:rsidRDefault="002979B2" w:rsidP="00DF6685">
      <w:pPr>
        <w:spacing w:line="276" w:lineRule="auto"/>
        <w:ind w:left="792"/>
        <w:jc w:val="both"/>
        <w:rPr>
          <w:rFonts w:ascii="Calibri" w:hAnsi="Calibri"/>
        </w:rPr>
      </w:pPr>
    </w:p>
    <w:p w14:paraId="3D8C670C" w14:textId="77777777" w:rsidR="00A05061" w:rsidRPr="004F6AC6" w:rsidRDefault="00872FA8" w:rsidP="00782478">
      <w:pPr>
        <w:pStyle w:val="Heading3"/>
        <w:numPr>
          <w:ilvl w:val="2"/>
          <w:numId w:val="13"/>
        </w:numPr>
      </w:pPr>
      <w:bookmarkStart w:id="27" w:name="_Toc380012691"/>
      <w:r>
        <w:lastRenderedPageBreak/>
        <w:t>SLRs held by non-South Africans</w:t>
      </w:r>
      <w:bookmarkEnd w:id="27"/>
    </w:p>
    <w:p w14:paraId="4E59FE04" w14:textId="77777777" w:rsidR="008530FA" w:rsidRDefault="00863254" w:rsidP="000C0678">
      <w:pPr>
        <w:pStyle w:val="ListParagraph"/>
        <w:spacing w:line="276" w:lineRule="auto"/>
        <w:ind w:left="1440"/>
        <w:jc w:val="both"/>
        <w:rPr>
          <w:rFonts w:ascii="Calibri" w:hAnsi="Calibri"/>
        </w:rPr>
      </w:pPr>
      <w:r w:rsidRPr="00A05061">
        <w:rPr>
          <w:rFonts w:ascii="Calibri" w:hAnsi="Calibri"/>
        </w:rPr>
        <w:t>Imposing eligibility requirements</w:t>
      </w:r>
      <w:r w:rsidR="00647A75" w:rsidRPr="00A05061">
        <w:rPr>
          <w:rFonts w:ascii="Calibri" w:hAnsi="Calibri"/>
        </w:rPr>
        <w:t xml:space="preserve"> </w:t>
      </w:r>
      <w:r w:rsidR="0034184B">
        <w:rPr>
          <w:rFonts w:ascii="Calibri" w:hAnsi="Calibri"/>
        </w:rPr>
        <w:t xml:space="preserve">in .ZA SLRs </w:t>
      </w:r>
      <w:r w:rsidR="00872FA8">
        <w:rPr>
          <w:rFonts w:ascii="Calibri" w:hAnsi="Calibri"/>
        </w:rPr>
        <w:t xml:space="preserve">will be </w:t>
      </w:r>
      <w:r w:rsidR="00941776" w:rsidRPr="00A05061">
        <w:rPr>
          <w:rFonts w:ascii="Calibri" w:hAnsi="Calibri"/>
        </w:rPr>
        <w:t xml:space="preserve">practically difficult in the </w:t>
      </w:r>
      <w:r w:rsidR="00872FA8">
        <w:rPr>
          <w:rFonts w:ascii="Calibri" w:hAnsi="Calibri"/>
        </w:rPr>
        <w:t xml:space="preserve">case of </w:t>
      </w:r>
      <w:r w:rsidR="008530FA">
        <w:rPr>
          <w:rFonts w:ascii="Calibri" w:hAnsi="Calibri"/>
        </w:rPr>
        <w:t>co.za, which accounts for almost 97% of all .ZA 3LRs. In addition, although org.za and net.za are primarily meant for South Africans, they remain un-moderated</w:t>
      </w:r>
      <w:r w:rsidR="00EF578E">
        <w:rPr>
          <w:rFonts w:ascii="Calibri" w:hAnsi="Calibri"/>
        </w:rPr>
        <w:t>. This means</w:t>
      </w:r>
      <w:r w:rsidR="008530FA">
        <w:rPr>
          <w:rFonts w:ascii="Calibri" w:hAnsi="Calibri"/>
        </w:rPr>
        <w:t xml:space="preserve"> that they </w:t>
      </w:r>
      <w:r w:rsidR="00EF578E">
        <w:rPr>
          <w:rFonts w:ascii="Calibri" w:hAnsi="Calibri"/>
        </w:rPr>
        <w:t xml:space="preserve">are </w:t>
      </w:r>
      <w:r w:rsidR="008530FA">
        <w:rPr>
          <w:rFonts w:ascii="Calibri" w:hAnsi="Calibri"/>
        </w:rPr>
        <w:t xml:space="preserve">both </w:t>
      </w:r>
      <w:r w:rsidR="00EF578E">
        <w:rPr>
          <w:rFonts w:ascii="Calibri" w:hAnsi="Calibri"/>
        </w:rPr>
        <w:t xml:space="preserve">likely to </w:t>
      </w:r>
      <w:r w:rsidR="008530FA">
        <w:rPr>
          <w:rFonts w:ascii="Calibri" w:hAnsi="Calibri"/>
        </w:rPr>
        <w:t xml:space="preserve">have a substantial percentage of 3LRs that are held by non-South Africans. </w:t>
      </w:r>
    </w:p>
    <w:p w14:paraId="6D72C44E" w14:textId="77777777" w:rsidR="008530FA" w:rsidRDefault="008530FA" w:rsidP="000C0678">
      <w:pPr>
        <w:pStyle w:val="ListParagraph"/>
        <w:spacing w:line="276" w:lineRule="auto"/>
        <w:ind w:left="1440"/>
        <w:jc w:val="both"/>
        <w:rPr>
          <w:rFonts w:ascii="Calibri" w:hAnsi="Calibri"/>
        </w:rPr>
      </w:pPr>
    </w:p>
    <w:p w14:paraId="66E1D0E8" w14:textId="77777777" w:rsidR="00B23833" w:rsidRDefault="001C2459" w:rsidP="000C0678">
      <w:pPr>
        <w:pStyle w:val="ListParagraph"/>
        <w:spacing w:line="276" w:lineRule="auto"/>
        <w:ind w:left="1440"/>
        <w:jc w:val="both"/>
        <w:rPr>
          <w:rFonts w:ascii="Calibri" w:hAnsi="Calibri"/>
        </w:rPr>
      </w:pPr>
      <w:r>
        <w:rPr>
          <w:rFonts w:ascii="Calibri" w:hAnsi="Calibri"/>
        </w:rPr>
        <w:t xml:space="preserve">This </w:t>
      </w:r>
      <w:r w:rsidR="006449B7">
        <w:rPr>
          <w:rFonts w:ascii="Calibri" w:hAnsi="Calibri"/>
        </w:rPr>
        <w:t xml:space="preserve">then </w:t>
      </w:r>
      <w:r>
        <w:rPr>
          <w:rFonts w:ascii="Calibri" w:hAnsi="Calibri"/>
        </w:rPr>
        <w:t xml:space="preserve">makes it difficult, all of a sudden, to exclude non-South African 3LR holders from registering or reserving matching </w:t>
      </w:r>
      <w:r w:rsidR="00E317FE">
        <w:rPr>
          <w:rFonts w:ascii="Calibri" w:hAnsi="Calibri"/>
        </w:rPr>
        <w:t>SLRs</w:t>
      </w:r>
      <w:r>
        <w:rPr>
          <w:rFonts w:ascii="Calibri" w:hAnsi="Calibri"/>
        </w:rPr>
        <w:t xml:space="preserve">. </w:t>
      </w:r>
      <w:r w:rsidR="0076732E">
        <w:rPr>
          <w:rFonts w:ascii="Calibri" w:hAnsi="Calibri"/>
        </w:rPr>
        <w:t>Furthermore</w:t>
      </w:r>
      <w:r>
        <w:rPr>
          <w:rFonts w:ascii="Calibri" w:hAnsi="Calibri"/>
        </w:rPr>
        <w:t xml:space="preserve">, it is sometimes difficult to tell with utmost certainty whether or not a domain name holder is South African. </w:t>
      </w:r>
    </w:p>
    <w:p w14:paraId="001835C4" w14:textId="77777777" w:rsidR="00B23833" w:rsidRDefault="00B23833" w:rsidP="000C0678">
      <w:pPr>
        <w:pStyle w:val="ListParagraph"/>
        <w:spacing w:line="276" w:lineRule="auto"/>
        <w:ind w:left="1440"/>
        <w:jc w:val="both"/>
        <w:rPr>
          <w:rFonts w:ascii="Calibri" w:hAnsi="Calibri"/>
        </w:rPr>
      </w:pPr>
    </w:p>
    <w:p w14:paraId="3BD35FBE" w14:textId="77777777" w:rsidR="001C2459" w:rsidRDefault="001C2459" w:rsidP="000C0678">
      <w:pPr>
        <w:pStyle w:val="ListParagraph"/>
        <w:spacing w:line="276" w:lineRule="auto"/>
        <w:ind w:left="1440"/>
        <w:jc w:val="both"/>
        <w:rPr>
          <w:rFonts w:ascii="Calibri" w:hAnsi="Calibri"/>
        </w:rPr>
      </w:pPr>
      <w:r>
        <w:rPr>
          <w:rFonts w:ascii="Calibri" w:hAnsi="Calibri"/>
        </w:rPr>
        <w:t xml:space="preserve">Another difficulty arises from the provision of privacy and proxy services by registrars, which results in </w:t>
      </w:r>
      <w:r w:rsidR="00F44666">
        <w:rPr>
          <w:rFonts w:ascii="Calibri" w:hAnsi="Calibri"/>
        </w:rPr>
        <w:t xml:space="preserve">Registrars </w:t>
      </w:r>
      <w:r>
        <w:rPr>
          <w:rFonts w:ascii="Calibri" w:hAnsi="Calibri"/>
        </w:rPr>
        <w:t xml:space="preserve">being listed as </w:t>
      </w:r>
      <w:r w:rsidR="00F44666">
        <w:rPr>
          <w:rFonts w:ascii="Calibri" w:hAnsi="Calibri"/>
        </w:rPr>
        <w:t xml:space="preserve">Domain Name </w:t>
      </w:r>
      <w:r>
        <w:rPr>
          <w:rFonts w:ascii="Calibri" w:hAnsi="Calibri"/>
        </w:rPr>
        <w:t xml:space="preserve">holders on behalf of the </w:t>
      </w:r>
      <w:r w:rsidR="00F44666">
        <w:rPr>
          <w:rFonts w:ascii="Calibri" w:hAnsi="Calibri"/>
        </w:rPr>
        <w:t xml:space="preserve">Registrant </w:t>
      </w:r>
      <w:r>
        <w:rPr>
          <w:rFonts w:ascii="Calibri" w:hAnsi="Calibri"/>
        </w:rPr>
        <w:t xml:space="preserve">for privacy protection purposes. </w:t>
      </w:r>
      <w:r w:rsidR="0051173B">
        <w:rPr>
          <w:rFonts w:ascii="Calibri" w:hAnsi="Calibri"/>
        </w:rPr>
        <w:t>In such cases, it is difficult to determine readily whether or the real Registrant is a South African person.</w:t>
      </w:r>
    </w:p>
    <w:p w14:paraId="370CD710" w14:textId="77777777" w:rsidR="001C2459" w:rsidRDefault="001C2459" w:rsidP="000C0678">
      <w:pPr>
        <w:pStyle w:val="ListParagraph"/>
        <w:spacing w:line="276" w:lineRule="auto"/>
        <w:ind w:left="1440"/>
        <w:jc w:val="both"/>
        <w:rPr>
          <w:rFonts w:ascii="Calibri" w:hAnsi="Calibri"/>
        </w:rPr>
      </w:pPr>
    </w:p>
    <w:p w14:paraId="02A35C87" w14:textId="77777777" w:rsidR="009E6138" w:rsidRPr="00643A81" w:rsidRDefault="00E4020F" w:rsidP="00117281">
      <w:pPr>
        <w:pStyle w:val="Heading3"/>
        <w:numPr>
          <w:ilvl w:val="2"/>
          <w:numId w:val="13"/>
        </w:numPr>
      </w:pPr>
      <w:bookmarkStart w:id="28" w:name="_Toc380012692"/>
      <w:r w:rsidRPr="00643A81">
        <w:t>Unwarranted cost burden</w:t>
      </w:r>
      <w:bookmarkEnd w:id="28"/>
      <w:r w:rsidRPr="00643A81">
        <w:t xml:space="preserve"> </w:t>
      </w:r>
    </w:p>
    <w:p w14:paraId="5021671B" w14:textId="77777777" w:rsidR="005A5F6F" w:rsidRDefault="00FF4060" w:rsidP="003C075E">
      <w:pPr>
        <w:pStyle w:val="ListParagraph"/>
        <w:spacing w:line="276" w:lineRule="auto"/>
        <w:ind w:left="1440"/>
        <w:jc w:val="both"/>
        <w:rPr>
          <w:rFonts w:ascii="Calibri" w:hAnsi="Calibri"/>
        </w:rPr>
      </w:pPr>
      <w:r>
        <w:rPr>
          <w:rFonts w:ascii="Calibri" w:hAnsi="Calibri"/>
        </w:rPr>
        <w:t xml:space="preserve">In all likelihood, imposing eligibility requirements will require the registry operator to moderate all SLR applications to ensure they comply with eligibility requirements. Such responsibility is likely to significantly slow </w:t>
      </w:r>
      <w:r w:rsidR="007647AC">
        <w:rPr>
          <w:rFonts w:ascii="Calibri" w:hAnsi="Calibri"/>
        </w:rPr>
        <w:t xml:space="preserve">down </w:t>
      </w:r>
      <w:r>
        <w:rPr>
          <w:rFonts w:ascii="Calibri" w:hAnsi="Calibri"/>
        </w:rPr>
        <w:t xml:space="preserve">the </w:t>
      </w:r>
      <w:r w:rsidR="007C0977">
        <w:rPr>
          <w:rFonts w:ascii="Calibri" w:hAnsi="Calibri"/>
        </w:rPr>
        <w:t xml:space="preserve">SLR </w:t>
      </w:r>
      <w:r>
        <w:rPr>
          <w:rFonts w:ascii="Calibri" w:hAnsi="Calibri"/>
        </w:rPr>
        <w:t xml:space="preserve">process as each application will be individually </w:t>
      </w:r>
      <w:r w:rsidR="00477214">
        <w:rPr>
          <w:rFonts w:ascii="Calibri" w:hAnsi="Calibri"/>
        </w:rPr>
        <w:t>moderated</w:t>
      </w:r>
      <w:r>
        <w:rPr>
          <w:rFonts w:ascii="Calibri" w:hAnsi="Calibri"/>
        </w:rPr>
        <w:t>.</w:t>
      </w:r>
      <w:r w:rsidR="00477214">
        <w:rPr>
          <w:rFonts w:ascii="Calibri" w:hAnsi="Calibri"/>
        </w:rPr>
        <w:t xml:space="preserve"> </w:t>
      </w:r>
    </w:p>
    <w:p w14:paraId="2C7D5C44" w14:textId="77777777" w:rsidR="005A5F6F" w:rsidRDefault="005A5F6F" w:rsidP="003C075E">
      <w:pPr>
        <w:pStyle w:val="ListParagraph"/>
        <w:spacing w:line="276" w:lineRule="auto"/>
        <w:ind w:left="1440"/>
        <w:jc w:val="both"/>
        <w:rPr>
          <w:rFonts w:ascii="Calibri" w:hAnsi="Calibri"/>
        </w:rPr>
      </w:pPr>
    </w:p>
    <w:p w14:paraId="604964EF" w14:textId="77777777" w:rsidR="00617E53" w:rsidRDefault="00477214" w:rsidP="003C075E">
      <w:pPr>
        <w:pStyle w:val="ListParagraph"/>
        <w:spacing w:line="276" w:lineRule="auto"/>
        <w:ind w:left="1440"/>
        <w:jc w:val="both"/>
        <w:rPr>
          <w:rFonts w:ascii="Calibri" w:hAnsi="Calibri"/>
        </w:rPr>
      </w:pPr>
      <w:r>
        <w:rPr>
          <w:rFonts w:ascii="Calibri" w:hAnsi="Calibri"/>
        </w:rPr>
        <w:t xml:space="preserve">In the case of juristic persons, the Company and Intellectual Property Commission’s (CIPC) database may have to be consulted </w:t>
      </w:r>
      <w:r w:rsidR="00F22F75">
        <w:rPr>
          <w:rFonts w:ascii="Calibri" w:hAnsi="Calibri"/>
        </w:rPr>
        <w:t>to verify the accuracy of a company registration number. Additional documentation may well be required from each juristic person’s representative to verify his or her authority to register a matching SLR.</w:t>
      </w:r>
    </w:p>
    <w:p w14:paraId="7AB2028E" w14:textId="77777777" w:rsidR="00617E53" w:rsidRDefault="00617E53" w:rsidP="003C075E">
      <w:pPr>
        <w:pStyle w:val="ListParagraph"/>
        <w:spacing w:line="276" w:lineRule="auto"/>
        <w:ind w:left="1440"/>
        <w:jc w:val="both"/>
        <w:rPr>
          <w:rFonts w:ascii="Calibri" w:hAnsi="Calibri"/>
        </w:rPr>
      </w:pPr>
    </w:p>
    <w:p w14:paraId="1A190AB5" w14:textId="77777777" w:rsidR="003C075E" w:rsidRPr="003C075E" w:rsidRDefault="00617E53" w:rsidP="003C075E">
      <w:pPr>
        <w:pStyle w:val="ListParagraph"/>
        <w:spacing w:line="276" w:lineRule="auto"/>
        <w:ind w:left="1440"/>
        <w:jc w:val="both"/>
        <w:rPr>
          <w:rFonts w:ascii="Calibri" w:hAnsi="Calibri"/>
        </w:rPr>
      </w:pPr>
      <w:r>
        <w:rPr>
          <w:rFonts w:ascii="Calibri" w:hAnsi="Calibri"/>
        </w:rPr>
        <w:t xml:space="preserve">This will </w:t>
      </w:r>
      <w:r w:rsidR="003C075E" w:rsidRPr="003C075E">
        <w:rPr>
          <w:rFonts w:ascii="Calibri" w:hAnsi="Calibri"/>
        </w:rPr>
        <w:t xml:space="preserve">result in added </w:t>
      </w:r>
      <w:r w:rsidR="00F22F75">
        <w:rPr>
          <w:rFonts w:ascii="Calibri" w:hAnsi="Calibri"/>
        </w:rPr>
        <w:t xml:space="preserve">administrative and </w:t>
      </w:r>
      <w:r w:rsidR="003C075E" w:rsidRPr="003C075E">
        <w:rPr>
          <w:rFonts w:ascii="Calibri" w:hAnsi="Calibri"/>
        </w:rPr>
        <w:t xml:space="preserve">operational costs </w:t>
      </w:r>
      <w:r w:rsidR="00412BEA">
        <w:rPr>
          <w:rFonts w:ascii="Calibri" w:hAnsi="Calibri"/>
        </w:rPr>
        <w:t>because</w:t>
      </w:r>
      <w:r w:rsidR="00412BEA" w:rsidRPr="003C075E">
        <w:rPr>
          <w:rFonts w:ascii="Calibri" w:hAnsi="Calibri"/>
        </w:rPr>
        <w:t xml:space="preserve"> </w:t>
      </w:r>
      <w:r w:rsidR="003C075E" w:rsidRPr="003C075E">
        <w:rPr>
          <w:rFonts w:ascii="Calibri" w:hAnsi="Calibri"/>
        </w:rPr>
        <w:t xml:space="preserve">both human and IT resources will have to participate in the </w:t>
      </w:r>
      <w:r w:rsidR="00E904BE">
        <w:rPr>
          <w:rFonts w:ascii="Calibri" w:hAnsi="Calibri"/>
        </w:rPr>
        <w:t>moderation</w:t>
      </w:r>
      <w:r w:rsidR="003C075E" w:rsidRPr="003C075E">
        <w:rPr>
          <w:rFonts w:ascii="Calibri" w:hAnsi="Calibri"/>
        </w:rPr>
        <w:t xml:space="preserve"> process. This in turn may result in the SLR price being higher than intended, which can slow down the growth of SLRs.</w:t>
      </w:r>
    </w:p>
    <w:p w14:paraId="4DBC84D0" w14:textId="77777777" w:rsidR="003C075E" w:rsidRDefault="003C075E" w:rsidP="009E6138">
      <w:pPr>
        <w:pStyle w:val="ListParagraph"/>
        <w:spacing w:line="276" w:lineRule="auto"/>
        <w:ind w:left="1440"/>
        <w:jc w:val="both"/>
        <w:rPr>
          <w:rFonts w:ascii="Calibri" w:hAnsi="Calibri"/>
        </w:rPr>
      </w:pPr>
    </w:p>
    <w:p w14:paraId="54400F34" w14:textId="77777777" w:rsidR="00FA3A8E" w:rsidRPr="00F074D1" w:rsidRDefault="0093544F" w:rsidP="00F164E3">
      <w:pPr>
        <w:pStyle w:val="Heading3"/>
        <w:numPr>
          <w:ilvl w:val="2"/>
          <w:numId w:val="13"/>
        </w:numPr>
      </w:pPr>
      <w:bookmarkStart w:id="29" w:name="_Toc380012693"/>
      <w:r w:rsidRPr="00F074D1">
        <w:lastRenderedPageBreak/>
        <w:t>Role difficulties</w:t>
      </w:r>
      <w:bookmarkEnd w:id="29"/>
    </w:p>
    <w:p w14:paraId="38943075" w14:textId="77777777" w:rsidR="004D4527" w:rsidRDefault="00632C50" w:rsidP="0093544F">
      <w:pPr>
        <w:pStyle w:val="ListParagraph"/>
        <w:spacing w:line="276" w:lineRule="auto"/>
        <w:ind w:left="1440"/>
        <w:jc w:val="both"/>
        <w:rPr>
          <w:rFonts w:ascii="Calibri" w:hAnsi="Calibri"/>
        </w:rPr>
      </w:pPr>
      <w:r w:rsidRPr="00203825">
        <w:rPr>
          <w:rFonts w:ascii="Calibri" w:hAnsi="Calibri"/>
        </w:rPr>
        <w:t xml:space="preserve">Imposing </w:t>
      </w:r>
      <w:r w:rsidR="0090380F" w:rsidRPr="00203825">
        <w:rPr>
          <w:rFonts w:ascii="Calibri" w:hAnsi="Calibri"/>
        </w:rPr>
        <w:t xml:space="preserve">eligibility requirements </w:t>
      </w:r>
      <w:r w:rsidR="00E042DA" w:rsidRPr="00203825">
        <w:rPr>
          <w:rFonts w:ascii="Calibri" w:hAnsi="Calibri"/>
        </w:rPr>
        <w:t xml:space="preserve">may be problematic because </w:t>
      </w:r>
      <w:r w:rsidR="00B619FB" w:rsidRPr="00203825">
        <w:rPr>
          <w:rFonts w:ascii="Calibri" w:hAnsi="Calibri"/>
        </w:rPr>
        <w:t xml:space="preserve">it is not clear how far such </w:t>
      </w:r>
      <w:r w:rsidR="00004540">
        <w:rPr>
          <w:rFonts w:ascii="Calibri" w:hAnsi="Calibri"/>
        </w:rPr>
        <w:t xml:space="preserve">a “South Africans only” SLR </w:t>
      </w:r>
      <w:r w:rsidR="00B619FB" w:rsidRPr="00203825">
        <w:rPr>
          <w:rFonts w:ascii="Calibri" w:hAnsi="Calibri"/>
        </w:rPr>
        <w:t xml:space="preserve">eligibility requirements should be imposed. For example, should they be imposed indefinitely or should they be imposed for a limited period? What </w:t>
      </w:r>
      <w:r w:rsidR="002906D4" w:rsidRPr="00203825">
        <w:rPr>
          <w:rFonts w:ascii="Calibri" w:hAnsi="Calibri"/>
        </w:rPr>
        <w:t>should be the basis of such eligibility requirements?</w:t>
      </w:r>
      <w:r w:rsidR="00383C47">
        <w:rPr>
          <w:rFonts w:ascii="Calibri" w:hAnsi="Calibri"/>
        </w:rPr>
        <w:t xml:space="preserve"> Who should enforce the eligibility requirements?</w:t>
      </w:r>
      <w:r w:rsidR="00092150">
        <w:rPr>
          <w:rFonts w:ascii="Calibri" w:hAnsi="Calibri"/>
        </w:rPr>
        <w:t xml:space="preserve"> The </w:t>
      </w:r>
      <w:r w:rsidR="00C27781">
        <w:rPr>
          <w:rFonts w:ascii="Calibri" w:hAnsi="Calibri"/>
        </w:rPr>
        <w:t>Registry Operator</w:t>
      </w:r>
      <w:r w:rsidR="00092150">
        <w:rPr>
          <w:rFonts w:ascii="Calibri" w:hAnsi="Calibri"/>
        </w:rPr>
        <w:t xml:space="preserve">, </w:t>
      </w:r>
      <w:r w:rsidR="00BB030B">
        <w:rPr>
          <w:rFonts w:ascii="Calibri" w:hAnsi="Calibri"/>
        </w:rPr>
        <w:t xml:space="preserve">Registrar </w:t>
      </w:r>
      <w:r w:rsidR="00092150">
        <w:rPr>
          <w:rFonts w:ascii="Calibri" w:hAnsi="Calibri"/>
        </w:rPr>
        <w:t>or ZADNA?</w:t>
      </w:r>
    </w:p>
    <w:p w14:paraId="2813C7EE" w14:textId="77777777" w:rsidR="00FA3A8E" w:rsidRDefault="00FA3A8E" w:rsidP="00FA3A8E">
      <w:pPr>
        <w:pStyle w:val="ListParagraph"/>
        <w:spacing w:line="276" w:lineRule="auto"/>
        <w:ind w:left="1224"/>
        <w:jc w:val="both"/>
        <w:rPr>
          <w:rFonts w:ascii="Calibri" w:hAnsi="Calibri"/>
        </w:rPr>
      </w:pPr>
    </w:p>
    <w:p w14:paraId="19E9BD9F" w14:textId="77777777" w:rsidR="00F22F75" w:rsidRDefault="00F22F75" w:rsidP="00F22F75">
      <w:pPr>
        <w:pStyle w:val="ListParagraph"/>
        <w:spacing w:line="276" w:lineRule="auto"/>
        <w:ind w:left="1440"/>
        <w:jc w:val="both"/>
        <w:rPr>
          <w:rFonts w:ascii="Calibri" w:hAnsi="Calibri"/>
        </w:rPr>
      </w:pPr>
      <w:r>
        <w:rPr>
          <w:rFonts w:ascii="Calibri" w:hAnsi="Calibri"/>
        </w:rPr>
        <w:t xml:space="preserve">Registrars are unlikely to find it appealing to bear the responsibility of ensuring that their SLR applicants (who typically apply online) meet </w:t>
      </w:r>
      <w:r w:rsidR="000A1757">
        <w:rPr>
          <w:rFonts w:ascii="Calibri" w:hAnsi="Calibri"/>
        </w:rPr>
        <w:t xml:space="preserve">SLR </w:t>
      </w:r>
      <w:r>
        <w:rPr>
          <w:rFonts w:ascii="Calibri" w:hAnsi="Calibri"/>
        </w:rPr>
        <w:t xml:space="preserve">eligibility requirements, as such responsibility means additional costs and legal risks. </w:t>
      </w:r>
    </w:p>
    <w:p w14:paraId="371C2D2B" w14:textId="77777777" w:rsidR="00F22F75" w:rsidRDefault="00F22F75" w:rsidP="00F22F75">
      <w:pPr>
        <w:pStyle w:val="ListParagraph"/>
        <w:spacing w:line="276" w:lineRule="auto"/>
        <w:ind w:left="1440"/>
        <w:jc w:val="both"/>
        <w:rPr>
          <w:rFonts w:ascii="Calibri" w:hAnsi="Calibri"/>
        </w:rPr>
      </w:pPr>
    </w:p>
    <w:p w14:paraId="4EFD8B22" w14:textId="77777777" w:rsidR="00FA3A8E" w:rsidRDefault="00FA3A8E" w:rsidP="00FA3A8E">
      <w:pPr>
        <w:pStyle w:val="ListParagraph"/>
        <w:spacing w:line="276" w:lineRule="auto"/>
        <w:ind w:left="1440"/>
        <w:jc w:val="both"/>
        <w:rPr>
          <w:rFonts w:ascii="Calibri" w:hAnsi="Calibri"/>
        </w:rPr>
      </w:pPr>
      <w:r>
        <w:rPr>
          <w:rFonts w:ascii="Calibri" w:hAnsi="Calibri"/>
        </w:rPr>
        <w:t xml:space="preserve">One approach may be to simply stipulate </w:t>
      </w:r>
      <w:r w:rsidR="00A86026">
        <w:rPr>
          <w:rFonts w:ascii="Calibri" w:hAnsi="Calibri"/>
        </w:rPr>
        <w:t xml:space="preserve">SLR </w:t>
      </w:r>
      <w:r>
        <w:rPr>
          <w:rFonts w:ascii="Calibri" w:hAnsi="Calibri"/>
        </w:rPr>
        <w:t xml:space="preserve">eligibility requirements as a term </w:t>
      </w:r>
      <w:r w:rsidR="00F711CE">
        <w:rPr>
          <w:rFonts w:ascii="Calibri" w:hAnsi="Calibri"/>
        </w:rPr>
        <w:t xml:space="preserve">and condition </w:t>
      </w:r>
      <w:r>
        <w:rPr>
          <w:rFonts w:ascii="Calibri" w:hAnsi="Calibri"/>
        </w:rPr>
        <w:t xml:space="preserve">of </w:t>
      </w:r>
      <w:r w:rsidR="00CD74B1">
        <w:rPr>
          <w:rFonts w:ascii="Calibri" w:hAnsi="Calibri"/>
        </w:rPr>
        <w:t xml:space="preserve">registration </w:t>
      </w:r>
      <w:r w:rsidR="00457C7E">
        <w:rPr>
          <w:rFonts w:ascii="Calibri" w:hAnsi="Calibri"/>
        </w:rPr>
        <w:t>(as was done in the 2014 re-launch of net.za, org.za and web.za)</w:t>
      </w:r>
      <w:r>
        <w:rPr>
          <w:rFonts w:ascii="Calibri" w:hAnsi="Calibri"/>
        </w:rPr>
        <w:t xml:space="preserve">. In this scenario, the SLR applicant undertakes and guarantees that they are </w:t>
      </w:r>
      <w:r w:rsidR="00BC2112">
        <w:rPr>
          <w:rFonts w:ascii="Calibri" w:hAnsi="Calibri"/>
        </w:rPr>
        <w:t xml:space="preserve">South African persons and are </w:t>
      </w:r>
      <w:r>
        <w:rPr>
          <w:rFonts w:ascii="Calibri" w:hAnsi="Calibri"/>
        </w:rPr>
        <w:t xml:space="preserve">eligible to register SLRs. This scenario means that neither the </w:t>
      </w:r>
      <w:r w:rsidR="007C069E">
        <w:rPr>
          <w:rFonts w:ascii="Calibri" w:hAnsi="Calibri"/>
        </w:rPr>
        <w:t xml:space="preserve">Registry </w:t>
      </w:r>
      <w:r>
        <w:rPr>
          <w:rFonts w:ascii="Calibri" w:hAnsi="Calibri"/>
        </w:rPr>
        <w:t xml:space="preserve">nor the </w:t>
      </w:r>
      <w:r w:rsidR="007C069E">
        <w:rPr>
          <w:rFonts w:ascii="Calibri" w:hAnsi="Calibri"/>
        </w:rPr>
        <w:t xml:space="preserve">Registrar </w:t>
      </w:r>
      <w:r>
        <w:rPr>
          <w:rFonts w:ascii="Calibri" w:hAnsi="Calibri"/>
        </w:rPr>
        <w:t xml:space="preserve">has a moderation burden. </w:t>
      </w:r>
    </w:p>
    <w:p w14:paraId="6FCF8040" w14:textId="77777777" w:rsidR="00FA3A8E" w:rsidRDefault="00FA3A8E" w:rsidP="00FA3A8E">
      <w:pPr>
        <w:pStyle w:val="ListParagraph"/>
        <w:spacing w:line="276" w:lineRule="auto"/>
        <w:ind w:left="1440"/>
        <w:jc w:val="both"/>
        <w:rPr>
          <w:rFonts w:ascii="Calibri" w:hAnsi="Calibri"/>
        </w:rPr>
      </w:pPr>
    </w:p>
    <w:p w14:paraId="0677FC7B" w14:textId="77777777" w:rsidR="00511010" w:rsidRDefault="00511010" w:rsidP="00FA3A8E">
      <w:pPr>
        <w:pStyle w:val="ListParagraph"/>
        <w:spacing w:line="276" w:lineRule="auto"/>
        <w:ind w:left="1440"/>
        <w:jc w:val="both"/>
        <w:rPr>
          <w:rFonts w:ascii="Calibri" w:hAnsi="Calibri"/>
        </w:rPr>
      </w:pPr>
    </w:p>
    <w:p w14:paraId="441DBD72" w14:textId="77777777" w:rsidR="00FA3A8E" w:rsidRDefault="00FA3A8E" w:rsidP="00FA3A8E">
      <w:pPr>
        <w:pStyle w:val="ListParagraph"/>
        <w:spacing w:line="276" w:lineRule="auto"/>
        <w:ind w:left="1440"/>
        <w:jc w:val="both"/>
        <w:rPr>
          <w:rFonts w:ascii="Calibri" w:hAnsi="Calibri"/>
        </w:rPr>
      </w:pPr>
      <w:r>
        <w:rPr>
          <w:rFonts w:ascii="Calibri" w:hAnsi="Calibri"/>
        </w:rPr>
        <w:t xml:space="preserve">The problem, however, with this </w:t>
      </w:r>
      <w:r w:rsidR="00C06841">
        <w:rPr>
          <w:rFonts w:ascii="Calibri" w:hAnsi="Calibri"/>
        </w:rPr>
        <w:t xml:space="preserve">“passive moderation” </w:t>
      </w:r>
      <w:r>
        <w:rPr>
          <w:rFonts w:ascii="Calibri" w:hAnsi="Calibri"/>
        </w:rPr>
        <w:t xml:space="preserve">approach is that it will be difficult to enforce eligibility compliance because </w:t>
      </w:r>
      <w:r w:rsidR="00DC17D7">
        <w:rPr>
          <w:rFonts w:ascii="Calibri" w:hAnsi="Calibri"/>
        </w:rPr>
        <w:t xml:space="preserve">ZADNA, </w:t>
      </w:r>
      <w:r>
        <w:rPr>
          <w:rFonts w:ascii="Calibri" w:hAnsi="Calibri"/>
        </w:rPr>
        <w:t xml:space="preserve">the </w:t>
      </w:r>
      <w:r w:rsidR="00DC17D7">
        <w:rPr>
          <w:rFonts w:ascii="Calibri" w:hAnsi="Calibri"/>
        </w:rPr>
        <w:t xml:space="preserve">Registry Operator </w:t>
      </w:r>
      <w:r>
        <w:rPr>
          <w:rFonts w:ascii="Calibri" w:hAnsi="Calibri"/>
        </w:rPr>
        <w:t xml:space="preserve">and </w:t>
      </w:r>
      <w:r w:rsidR="00DC17D7">
        <w:rPr>
          <w:rFonts w:ascii="Calibri" w:hAnsi="Calibri"/>
        </w:rPr>
        <w:t xml:space="preserve">Registrar </w:t>
      </w:r>
      <w:r>
        <w:rPr>
          <w:rFonts w:ascii="Calibri" w:hAnsi="Calibri"/>
        </w:rPr>
        <w:t>will have to trust that the SLR applicant is truthful</w:t>
      </w:r>
      <w:r w:rsidR="00977FF4">
        <w:rPr>
          <w:rFonts w:ascii="Calibri" w:hAnsi="Calibri"/>
        </w:rPr>
        <w:t xml:space="preserve"> in their undertaking</w:t>
      </w:r>
      <w:r>
        <w:rPr>
          <w:rFonts w:ascii="Calibri" w:hAnsi="Calibri"/>
        </w:rPr>
        <w:t>.</w:t>
      </w:r>
    </w:p>
    <w:p w14:paraId="43F9922F" w14:textId="77777777" w:rsidR="00EA6D06" w:rsidRDefault="00EA6D06" w:rsidP="00FA3A8E">
      <w:pPr>
        <w:pStyle w:val="ListParagraph"/>
        <w:spacing w:line="276" w:lineRule="auto"/>
        <w:ind w:left="1440"/>
        <w:jc w:val="both"/>
        <w:rPr>
          <w:rFonts w:ascii="Calibri" w:hAnsi="Calibri"/>
        </w:rPr>
      </w:pPr>
    </w:p>
    <w:p w14:paraId="5869F1C2" w14:textId="77777777" w:rsidR="00EA6D06" w:rsidRDefault="00EA6D06" w:rsidP="00FA3A8E">
      <w:pPr>
        <w:pStyle w:val="ListParagraph"/>
        <w:spacing w:line="276" w:lineRule="auto"/>
        <w:ind w:left="1440"/>
        <w:jc w:val="both"/>
        <w:rPr>
          <w:rFonts w:ascii="Calibri" w:hAnsi="Calibri"/>
        </w:rPr>
      </w:pPr>
      <w:r>
        <w:rPr>
          <w:rFonts w:ascii="Calibri" w:hAnsi="Calibri"/>
        </w:rPr>
        <w:t xml:space="preserve">Another difficulty may arise when an SLR holder (Registrant) who is a South African person later transfers their SLR/s to a non-South African person. </w:t>
      </w:r>
      <w:r w:rsidR="00014105">
        <w:rPr>
          <w:rFonts w:ascii="Calibri" w:hAnsi="Calibri"/>
        </w:rPr>
        <w:t xml:space="preserve">Practically, it will be difficult for </w:t>
      </w:r>
      <w:r>
        <w:rPr>
          <w:rFonts w:ascii="Calibri" w:hAnsi="Calibri"/>
        </w:rPr>
        <w:t xml:space="preserve">ZADNA, the Registry Operator </w:t>
      </w:r>
      <w:r w:rsidR="00014105">
        <w:rPr>
          <w:rFonts w:ascii="Calibri" w:hAnsi="Calibri"/>
        </w:rPr>
        <w:t xml:space="preserve">and </w:t>
      </w:r>
      <w:r>
        <w:rPr>
          <w:rFonts w:ascii="Calibri" w:hAnsi="Calibri"/>
        </w:rPr>
        <w:t>Registrar</w:t>
      </w:r>
      <w:r w:rsidR="008A64D2">
        <w:rPr>
          <w:rFonts w:ascii="Calibri" w:hAnsi="Calibri"/>
        </w:rPr>
        <w:t xml:space="preserve"> to police such actions</w:t>
      </w:r>
      <w:r w:rsidR="00D347D4">
        <w:rPr>
          <w:rFonts w:ascii="Calibri" w:hAnsi="Calibri"/>
        </w:rPr>
        <w:t>.</w:t>
      </w:r>
    </w:p>
    <w:p w14:paraId="736C93C3" w14:textId="77777777" w:rsidR="00FA3A8E" w:rsidRDefault="00FA3A8E" w:rsidP="00FA3A8E">
      <w:pPr>
        <w:pStyle w:val="ListParagraph"/>
        <w:spacing w:line="276" w:lineRule="auto"/>
        <w:ind w:left="1224"/>
        <w:jc w:val="both"/>
        <w:rPr>
          <w:rFonts w:ascii="Calibri" w:hAnsi="Calibri"/>
        </w:rPr>
      </w:pPr>
      <w:r>
        <w:rPr>
          <w:rFonts w:ascii="Calibri" w:hAnsi="Calibri"/>
        </w:rPr>
        <w:tab/>
      </w:r>
    </w:p>
    <w:p w14:paraId="276D9C73" w14:textId="77777777" w:rsidR="006827C5" w:rsidRPr="000E3712" w:rsidRDefault="00383C47" w:rsidP="00FA6536">
      <w:pPr>
        <w:pStyle w:val="Heading3"/>
        <w:numPr>
          <w:ilvl w:val="2"/>
          <w:numId w:val="13"/>
        </w:numPr>
      </w:pPr>
      <w:bookmarkStart w:id="30" w:name="_Toc380012694"/>
      <w:r w:rsidRPr="000E3712">
        <w:t xml:space="preserve">Eligibility </w:t>
      </w:r>
      <w:r w:rsidR="00F22F75">
        <w:t xml:space="preserve">frustrate </w:t>
      </w:r>
      <w:r w:rsidRPr="000E3712">
        <w:t>ease and speed of registration</w:t>
      </w:r>
      <w:bookmarkEnd w:id="30"/>
    </w:p>
    <w:p w14:paraId="33179DF4" w14:textId="77777777" w:rsidR="002759AF" w:rsidRPr="009967DE" w:rsidRDefault="002906D4" w:rsidP="009967DE">
      <w:pPr>
        <w:pStyle w:val="ListParagraph"/>
        <w:spacing w:line="276" w:lineRule="auto"/>
        <w:ind w:left="1440"/>
        <w:jc w:val="both"/>
        <w:rPr>
          <w:rFonts w:ascii="Calibri" w:hAnsi="Calibri"/>
        </w:rPr>
      </w:pPr>
      <w:r w:rsidRPr="006827C5">
        <w:rPr>
          <w:rFonts w:ascii="Calibri" w:hAnsi="Calibri"/>
        </w:rPr>
        <w:t xml:space="preserve">The </w:t>
      </w:r>
      <w:r w:rsidR="004D4527" w:rsidRPr="006827C5">
        <w:rPr>
          <w:rFonts w:ascii="Calibri" w:hAnsi="Calibri"/>
        </w:rPr>
        <w:t xml:space="preserve">expectation </w:t>
      </w:r>
      <w:r w:rsidRPr="006827C5">
        <w:rPr>
          <w:rFonts w:ascii="Calibri" w:hAnsi="Calibri"/>
        </w:rPr>
        <w:t>is that domain name registration should always be easy, fast, secure and affordable. If eligibility requirements are imposed, the registration process</w:t>
      </w:r>
      <w:r w:rsidR="00EE6C0A">
        <w:rPr>
          <w:rFonts w:ascii="Calibri" w:hAnsi="Calibri"/>
        </w:rPr>
        <w:t xml:space="preserve"> </w:t>
      </w:r>
      <w:r w:rsidR="002449DD">
        <w:rPr>
          <w:rFonts w:ascii="Calibri" w:hAnsi="Calibri"/>
        </w:rPr>
        <w:t xml:space="preserve">will become much slower </w:t>
      </w:r>
      <w:r w:rsidR="00EE6C0A">
        <w:rPr>
          <w:rFonts w:ascii="Calibri" w:hAnsi="Calibri"/>
        </w:rPr>
        <w:t xml:space="preserve">and potentially discourage </w:t>
      </w:r>
      <w:r w:rsidR="002449DD">
        <w:rPr>
          <w:rFonts w:ascii="Calibri" w:hAnsi="Calibri"/>
        </w:rPr>
        <w:t>applicants from acquiring SLRs</w:t>
      </w:r>
      <w:r w:rsidRPr="006827C5">
        <w:rPr>
          <w:rFonts w:ascii="Calibri" w:hAnsi="Calibri"/>
        </w:rPr>
        <w:t xml:space="preserve">. </w:t>
      </w:r>
    </w:p>
    <w:p w14:paraId="2C1359A2" w14:textId="77777777" w:rsidR="002759AF" w:rsidRDefault="002759AF" w:rsidP="002759AF">
      <w:pPr>
        <w:spacing w:line="276" w:lineRule="auto"/>
        <w:jc w:val="both"/>
        <w:rPr>
          <w:rFonts w:ascii="Calibri" w:hAnsi="Calibri"/>
        </w:rPr>
      </w:pPr>
    </w:p>
    <w:p w14:paraId="7D6253F8" w14:textId="77777777" w:rsidR="00F13C91" w:rsidRDefault="00F13C91" w:rsidP="002759AF">
      <w:pPr>
        <w:spacing w:line="276" w:lineRule="auto"/>
        <w:jc w:val="both"/>
        <w:rPr>
          <w:rFonts w:ascii="Calibri" w:hAnsi="Calibri"/>
        </w:rPr>
      </w:pPr>
    </w:p>
    <w:p w14:paraId="403C532B" w14:textId="77777777" w:rsidR="00F13C91" w:rsidRDefault="00F13C91" w:rsidP="002759AF">
      <w:pPr>
        <w:spacing w:line="276" w:lineRule="auto"/>
        <w:jc w:val="both"/>
        <w:rPr>
          <w:rFonts w:ascii="Calibri" w:hAnsi="Calibri"/>
        </w:rPr>
      </w:pPr>
    </w:p>
    <w:p w14:paraId="654F7F0C" w14:textId="77777777" w:rsidR="00F13C91" w:rsidRPr="002759AF" w:rsidRDefault="00F13C91" w:rsidP="002759AF">
      <w:pPr>
        <w:spacing w:line="276" w:lineRule="auto"/>
        <w:jc w:val="both"/>
        <w:rPr>
          <w:rFonts w:ascii="Calibri" w:hAnsi="Calibri"/>
        </w:rPr>
      </w:pPr>
    </w:p>
    <w:p w14:paraId="35C9D4D0" w14:textId="77777777" w:rsidR="003C7ED9" w:rsidRDefault="003C7ED9" w:rsidP="009A7068">
      <w:pPr>
        <w:pStyle w:val="ListParagraph"/>
        <w:spacing w:line="276" w:lineRule="auto"/>
        <w:ind w:left="360"/>
        <w:jc w:val="both"/>
        <w:rPr>
          <w:rFonts w:ascii="Calibri" w:hAnsi="Calibri"/>
        </w:rPr>
      </w:pPr>
    </w:p>
    <w:tbl>
      <w:tblPr>
        <w:tblStyle w:val="TableGrid"/>
        <w:tblW w:w="0" w:type="auto"/>
        <w:tblLook w:val="04A0" w:firstRow="1" w:lastRow="0" w:firstColumn="1" w:lastColumn="0" w:noHBand="0" w:noVBand="1"/>
      </w:tblPr>
      <w:tblGrid>
        <w:gridCol w:w="8516"/>
      </w:tblGrid>
      <w:tr w:rsidR="00661A5C" w:rsidRPr="003C7ED9" w14:paraId="6B7D49F8" w14:textId="77777777" w:rsidTr="003C7ED9">
        <w:tc>
          <w:tcPr>
            <w:tcW w:w="8516" w:type="dxa"/>
            <w:shd w:val="clear" w:color="auto" w:fill="3366FF"/>
          </w:tcPr>
          <w:p w14:paraId="1AF60728" w14:textId="77777777" w:rsidR="00661A5C" w:rsidRPr="003C7ED9" w:rsidRDefault="00661A5C" w:rsidP="00C219DD">
            <w:pPr>
              <w:spacing w:line="276" w:lineRule="auto"/>
              <w:jc w:val="both"/>
              <w:rPr>
                <w:rFonts w:ascii="Calibri" w:hAnsi="Calibri"/>
                <w:b/>
                <w:color w:val="FFFFFF" w:themeColor="background1"/>
              </w:rPr>
            </w:pPr>
            <w:r w:rsidRPr="003C7ED9">
              <w:rPr>
                <w:rFonts w:ascii="Calibri" w:hAnsi="Calibri"/>
                <w:b/>
                <w:color w:val="FFFFFF" w:themeColor="background1"/>
              </w:rPr>
              <w:lastRenderedPageBreak/>
              <w:t xml:space="preserve">FEEDBACK QUESTION </w:t>
            </w:r>
            <w:r w:rsidR="00C219DD">
              <w:rPr>
                <w:rFonts w:ascii="Calibri" w:hAnsi="Calibri"/>
                <w:b/>
                <w:color w:val="FFFFFF" w:themeColor="background1"/>
              </w:rPr>
              <w:t>3</w:t>
            </w:r>
            <w:r w:rsidRPr="003C7ED9">
              <w:rPr>
                <w:rFonts w:ascii="Calibri" w:hAnsi="Calibri"/>
                <w:b/>
                <w:color w:val="FFFFFF" w:themeColor="background1"/>
              </w:rPr>
              <w:t>:</w:t>
            </w:r>
          </w:p>
        </w:tc>
      </w:tr>
      <w:tr w:rsidR="00661A5C" w14:paraId="3B1B122A" w14:textId="77777777" w:rsidTr="00661A5C">
        <w:tc>
          <w:tcPr>
            <w:tcW w:w="8516" w:type="dxa"/>
          </w:tcPr>
          <w:p w14:paraId="408B9106" w14:textId="77777777" w:rsidR="003837CA" w:rsidRDefault="00461D6F" w:rsidP="00551393">
            <w:pPr>
              <w:pStyle w:val="ListParagraph"/>
              <w:numPr>
                <w:ilvl w:val="0"/>
                <w:numId w:val="38"/>
              </w:numPr>
              <w:spacing w:line="276" w:lineRule="auto"/>
              <w:jc w:val="both"/>
              <w:rPr>
                <w:rFonts w:ascii="Calibri" w:hAnsi="Calibri"/>
              </w:rPr>
            </w:pPr>
            <w:r>
              <w:rPr>
                <w:rFonts w:ascii="Calibri" w:hAnsi="Calibri"/>
              </w:rPr>
              <w:t xml:space="preserve">Is it sensible to impose </w:t>
            </w:r>
            <w:r w:rsidR="00EB3DAF" w:rsidRPr="003837CA">
              <w:rPr>
                <w:rFonts w:ascii="Calibri" w:hAnsi="Calibri"/>
              </w:rPr>
              <w:t xml:space="preserve">eligibility requirements </w:t>
            </w:r>
            <w:r>
              <w:rPr>
                <w:rFonts w:ascii="Calibri" w:hAnsi="Calibri"/>
              </w:rPr>
              <w:t>that restricts acceptance of</w:t>
            </w:r>
            <w:r w:rsidR="00EB3DAF" w:rsidRPr="003837CA">
              <w:rPr>
                <w:rFonts w:ascii="Calibri" w:hAnsi="Calibri"/>
              </w:rPr>
              <w:t xml:space="preserve"> </w:t>
            </w:r>
            <w:r>
              <w:rPr>
                <w:rFonts w:ascii="Calibri" w:hAnsi="Calibri"/>
              </w:rPr>
              <w:t>SLR applications</w:t>
            </w:r>
            <w:r w:rsidR="00EB3DAF" w:rsidRPr="003837CA">
              <w:rPr>
                <w:rFonts w:ascii="Calibri" w:hAnsi="Calibri"/>
              </w:rPr>
              <w:t xml:space="preserve"> from South African persons only)?</w:t>
            </w:r>
          </w:p>
          <w:p w14:paraId="45477C9B" w14:textId="77777777" w:rsidR="003837CA" w:rsidRPr="003837CA" w:rsidRDefault="003837CA" w:rsidP="003837CA">
            <w:pPr>
              <w:spacing w:line="276" w:lineRule="auto"/>
              <w:jc w:val="both"/>
              <w:rPr>
                <w:rFonts w:ascii="Calibri" w:hAnsi="Calibri"/>
              </w:rPr>
            </w:pPr>
          </w:p>
          <w:p w14:paraId="62840F96" w14:textId="77777777" w:rsidR="003837CA" w:rsidRDefault="00FD53C8" w:rsidP="00551393">
            <w:pPr>
              <w:pStyle w:val="ListParagraph"/>
              <w:numPr>
                <w:ilvl w:val="0"/>
                <w:numId w:val="38"/>
              </w:numPr>
              <w:spacing w:line="276" w:lineRule="auto"/>
              <w:jc w:val="both"/>
              <w:rPr>
                <w:rFonts w:ascii="Calibri" w:hAnsi="Calibri"/>
              </w:rPr>
            </w:pPr>
            <w:r>
              <w:rPr>
                <w:rFonts w:ascii="Calibri" w:hAnsi="Calibri"/>
              </w:rPr>
              <w:t xml:space="preserve">Are there other </w:t>
            </w:r>
            <w:r w:rsidR="00B619FB" w:rsidRPr="003837CA">
              <w:rPr>
                <w:rFonts w:ascii="Calibri" w:hAnsi="Calibri"/>
              </w:rPr>
              <w:t xml:space="preserve">eligibility requirements </w:t>
            </w:r>
            <w:r>
              <w:rPr>
                <w:rFonts w:ascii="Calibri" w:hAnsi="Calibri"/>
              </w:rPr>
              <w:t xml:space="preserve">that </w:t>
            </w:r>
            <w:r w:rsidR="00B619FB" w:rsidRPr="003837CA">
              <w:rPr>
                <w:rFonts w:ascii="Calibri" w:hAnsi="Calibri"/>
              </w:rPr>
              <w:t xml:space="preserve">should be imposed? </w:t>
            </w:r>
          </w:p>
          <w:p w14:paraId="7F56E00E" w14:textId="77777777" w:rsidR="003837CA" w:rsidRPr="003837CA" w:rsidRDefault="003837CA" w:rsidP="003837CA">
            <w:pPr>
              <w:spacing w:line="276" w:lineRule="auto"/>
              <w:jc w:val="both"/>
              <w:rPr>
                <w:rFonts w:ascii="Calibri" w:hAnsi="Calibri"/>
              </w:rPr>
            </w:pPr>
          </w:p>
          <w:p w14:paraId="42DE6EE0" w14:textId="77777777" w:rsidR="003837CA" w:rsidRDefault="00B619FB" w:rsidP="00551393">
            <w:pPr>
              <w:pStyle w:val="ListParagraph"/>
              <w:numPr>
                <w:ilvl w:val="0"/>
                <w:numId w:val="38"/>
              </w:numPr>
              <w:spacing w:line="276" w:lineRule="auto"/>
              <w:jc w:val="both"/>
              <w:rPr>
                <w:rFonts w:ascii="Calibri" w:hAnsi="Calibri"/>
              </w:rPr>
            </w:pPr>
            <w:r w:rsidRPr="003837CA">
              <w:rPr>
                <w:rFonts w:ascii="Calibri" w:hAnsi="Calibri"/>
              </w:rPr>
              <w:t xml:space="preserve">Should such </w:t>
            </w:r>
            <w:r w:rsidR="00C219DD">
              <w:rPr>
                <w:rFonts w:ascii="Calibri" w:hAnsi="Calibri"/>
              </w:rPr>
              <w:t xml:space="preserve">a South Africans only SLR </w:t>
            </w:r>
            <w:r w:rsidRPr="003837CA">
              <w:rPr>
                <w:rFonts w:ascii="Calibri" w:hAnsi="Calibri"/>
              </w:rPr>
              <w:t>eligibility requirements be imposed definitely (i.e. for a determined period) or indefinitely (i.e. permanently)? Why?</w:t>
            </w:r>
          </w:p>
          <w:p w14:paraId="6A504F87" w14:textId="77777777" w:rsidR="003837CA" w:rsidRPr="003837CA" w:rsidRDefault="003837CA" w:rsidP="003837CA">
            <w:pPr>
              <w:spacing w:line="276" w:lineRule="auto"/>
              <w:jc w:val="both"/>
              <w:rPr>
                <w:rFonts w:ascii="Calibri" w:hAnsi="Calibri"/>
              </w:rPr>
            </w:pPr>
          </w:p>
          <w:p w14:paraId="2607EB2D" w14:textId="77777777" w:rsidR="002906D4" w:rsidRDefault="002906D4" w:rsidP="00551393">
            <w:pPr>
              <w:pStyle w:val="ListParagraph"/>
              <w:numPr>
                <w:ilvl w:val="0"/>
                <w:numId w:val="38"/>
              </w:numPr>
              <w:spacing w:line="276" w:lineRule="auto"/>
              <w:jc w:val="both"/>
              <w:rPr>
                <w:rFonts w:ascii="Calibri" w:hAnsi="Calibri"/>
              </w:rPr>
            </w:pPr>
            <w:r w:rsidRPr="003837CA">
              <w:rPr>
                <w:rFonts w:ascii="Calibri" w:hAnsi="Calibri"/>
              </w:rPr>
              <w:t>How should such eligibility requirements be implemented in an automated registration process?</w:t>
            </w:r>
          </w:p>
          <w:p w14:paraId="18D5DDDD" w14:textId="77777777" w:rsidR="00BB5324" w:rsidRPr="00551393" w:rsidRDefault="00BB5324" w:rsidP="00551393">
            <w:pPr>
              <w:spacing w:line="276" w:lineRule="auto"/>
              <w:jc w:val="both"/>
              <w:rPr>
                <w:rFonts w:ascii="Calibri" w:hAnsi="Calibri"/>
              </w:rPr>
            </w:pPr>
          </w:p>
          <w:p w14:paraId="5FAD29D2" w14:textId="77777777" w:rsidR="00BB5324" w:rsidRDefault="00461D6F" w:rsidP="00551393">
            <w:pPr>
              <w:pStyle w:val="ListParagraph"/>
              <w:numPr>
                <w:ilvl w:val="0"/>
                <w:numId w:val="38"/>
              </w:numPr>
              <w:spacing w:line="276" w:lineRule="auto"/>
              <w:jc w:val="both"/>
              <w:rPr>
                <w:rFonts w:ascii="Calibri" w:hAnsi="Calibri"/>
              </w:rPr>
            </w:pPr>
            <w:r>
              <w:rPr>
                <w:rFonts w:ascii="Calibri" w:hAnsi="Calibri"/>
              </w:rPr>
              <w:t xml:space="preserve">If </w:t>
            </w:r>
            <w:r w:rsidR="00C219DD">
              <w:rPr>
                <w:rFonts w:ascii="Calibri" w:hAnsi="Calibri"/>
              </w:rPr>
              <w:t>the South Africans only SLR eligibility requirements were imposed, will it be feasible and/or sensible to prohibit SLR holders from later transferring or selling their SLRs to non-South Africans?</w:t>
            </w:r>
          </w:p>
          <w:p w14:paraId="112A4285" w14:textId="77777777" w:rsidR="00C219DD" w:rsidRPr="00551393" w:rsidRDefault="00C219DD" w:rsidP="00551393">
            <w:pPr>
              <w:spacing w:line="276" w:lineRule="auto"/>
              <w:jc w:val="both"/>
              <w:rPr>
                <w:rFonts w:ascii="Calibri" w:hAnsi="Calibri"/>
              </w:rPr>
            </w:pPr>
          </w:p>
          <w:p w14:paraId="1D46AB01" w14:textId="77777777" w:rsidR="00C219DD" w:rsidRPr="003837CA" w:rsidRDefault="00C219DD" w:rsidP="00551393">
            <w:pPr>
              <w:pStyle w:val="ListParagraph"/>
              <w:numPr>
                <w:ilvl w:val="0"/>
                <w:numId w:val="38"/>
              </w:numPr>
              <w:spacing w:line="276" w:lineRule="auto"/>
              <w:jc w:val="both"/>
              <w:rPr>
                <w:rFonts w:ascii="Calibri" w:hAnsi="Calibri"/>
              </w:rPr>
            </w:pPr>
            <w:r>
              <w:rPr>
                <w:rFonts w:ascii="Calibri" w:hAnsi="Calibri"/>
              </w:rPr>
              <w:t xml:space="preserve">If such eligibility requirements are imposed, who should bear the responsibility of verifying each SLR application to ensure that </w:t>
            </w:r>
            <w:r w:rsidR="00BC4773">
              <w:rPr>
                <w:rFonts w:ascii="Calibri" w:hAnsi="Calibri"/>
              </w:rPr>
              <w:t xml:space="preserve">the </w:t>
            </w:r>
            <w:r>
              <w:rPr>
                <w:rFonts w:ascii="Calibri" w:hAnsi="Calibri"/>
              </w:rPr>
              <w:t>application</w:t>
            </w:r>
            <w:r w:rsidR="00BC4773">
              <w:rPr>
                <w:rFonts w:ascii="Calibri" w:hAnsi="Calibri"/>
              </w:rPr>
              <w:t>s</w:t>
            </w:r>
            <w:r>
              <w:rPr>
                <w:rFonts w:ascii="Calibri" w:hAnsi="Calibri"/>
              </w:rPr>
              <w:t xml:space="preserve"> meets the eligibility requirements? ZADNA, Registry Operator or Registrars?</w:t>
            </w:r>
          </w:p>
        </w:tc>
      </w:tr>
    </w:tbl>
    <w:p w14:paraId="1894B611" w14:textId="77777777" w:rsidR="00661A5C" w:rsidRDefault="00661A5C" w:rsidP="009A7068">
      <w:pPr>
        <w:pStyle w:val="ListParagraph"/>
        <w:spacing w:line="276" w:lineRule="auto"/>
        <w:ind w:left="360"/>
        <w:jc w:val="both"/>
        <w:rPr>
          <w:rFonts w:ascii="Calibri" w:hAnsi="Calibri"/>
        </w:rPr>
      </w:pPr>
    </w:p>
    <w:p w14:paraId="1C1977BB" w14:textId="77777777" w:rsidR="00661A5C" w:rsidRDefault="00661A5C" w:rsidP="009A7068">
      <w:pPr>
        <w:pStyle w:val="ListParagraph"/>
        <w:spacing w:line="276" w:lineRule="auto"/>
        <w:ind w:left="360"/>
        <w:jc w:val="both"/>
        <w:rPr>
          <w:rFonts w:ascii="Calibri" w:hAnsi="Calibri"/>
        </w:rPr>
      </w:pPr>
    </w:p>
    <w:p w14:paraId="1812F456" w14:textId="77777777" w:rsidR="002601F0" w:rsidRDefault="002601F0" w:rsidP="00655050">
      <w:pPr>
        <w:pStyle w:val="Heading1"/>
        <w:numPr>
          <w:ilvl w:val="0"/>
          <w:numId w:val="13"/>
        </w:numPr>
        <w:sectPr w:rsidR="002601F0" w:rsidSect="00057C52">
          <w:pgSz w:w="11900" w:h="16840"/>
          <w:pgMar w:top="1440" w:right="1800" w:bottom="1440" w:left="1800" w:header="708" w:footer="708" w:gutter="0"/>
          <w:cols w:space="708"/>
          <w:docGrid w:linePitch="360"/>
        </w:sectPr>
      </w:pPr>
    </w:p>
    <w:p w14:paraId="2A3451F3" w14:textId="77777777" w:rsidR="000847D8" w:rsidRPr="009E5790" w:rsidRDefault="00706C0E" w:rsidP="00C42646">
      <w:pPr>
        <w:pStyle w:val="Heading1"/>
        <w:numPr>
          <w:ilvl w:val="0"/>
          <w:numId w:val="13"/>
        </w:numPr>
      </w:pPr>
      <w:bookmarkStart w:id="31" w:name="_Toc380012695"/>
      <w:r w:rsidRPr="009E5790">
        <w:lastRenderedPageBreak/>
        <w:t>LEGAL AND POLICY CONSIDERATIONS</w:t>
      </w:r>
      <w:bookmarkEnd w:id="31"/>
    </w:p>
    <w:p w14:paraId="34388E6D" w14:textId="77777777" w:rsidR="000847D8" w:rsidRDefault="000847D8" w:rsidP="000847D8">
      <w:pPr>
        <w:pStyle w:val="ListParagraph"/>
        <w:spacing w:line="276" w:lineRule="auto"/>
        <w:ind w:left="792"/>
        <w:jc w:val="both"/>
        <w:rPr>
          <w:rFonts w:ascii="Calibri" w:hAnsi="Calibri"/>
        </w:rPr>
      </w:pPr>
    </w:p>
    <w:p w14:paraId="78BCB972" w14:textId="77777777" w:rsidR="00F84D3E" w:rsidRPr="009E5790" w:rsidRDefault="00DE48EE" w:rsidP="00C42646">
      <w:pPr>
        <w:pStyle w:val="Heading2"/>
        <w:numPr>
          <w:ilvl w:val="1"/>
          <w:numId w:val="13"/>
        </w:numPr>
      </w:pPr>
      <w:bookmarkStart w:id="32" w:name="_Toc380012696"/>
      <w:r w:rsidRPr="009E5790">
        <w:t>ECT Act</w:t>
      </w:r>
      <w:bookmarkEnd w:id="32"/>
    </w:p>
    <w:p w14:paraId="7B23400C" w14:textId="77777777" w:rsidR="00C42646" w:rsidRDefault="00C42646" w:rsidP="00C42646">
      <w:pPr>
        <w:pStyle w:val="ListParagraph"/>
        <w:spacing w:line="276" w:lineRule="auto"/>
        <w:ind w:left="792"/>
        <w:jc w:val="both"/>
        <w:rPr>
          <w:rFonts w:ascii="Calibri" w:hAnsi="Calibri"/>
        </w:rPr>
      </w:pPr>
    </w:p>
    <w:p w14:paraId="125D1375" w14:textId="77777777" w:rsidR="000847D8" w:rsidRDefault="00180D22" w:rsidP="00C42646">
      <w:pPr>
        <w:pStyle w:val="ListParagraph"/>
        <w:spacing w:line="276" w:lineRule="auto"/>
        <w:ind w:left="792"/>
        <w:jc w:val="both"/>
        <w:rPr>
          <w:rFonts w:ascii="Calibri" w:hAnsi="Calibri"/>
        </w:rPr>
      </w:pPr>
      <w:r>
        <w:rPr>
          <w:rFonts w:ascii="Calibri" w:hAnsi="Calibri"/>
        </w:rPr>
        <w:t xml:space="preserve">The Act has certain stipulations that </w:t>
      </w:r>
      <w:r w:rsidR="005A5F6F">
        <w:rPr>
          <w:rFonts w:ascii="Calibri" w:hAnsi="Calibri"/>
        </w:rPr>
        <w:t xml:space="preserve">may be construed to </w:t>
      </w:r>
      <w:r>
        <w:rPr>
          <w:rFonts w:ascii="Calibri" w:hAnsi="Calibri"/>
        </w:rPr>
        <w:t>indirectly assume a 3LR-centred business model for .ZA.</w:t>
      </w:r>
      <w:r w:rsidR="00FA60E1">
        <w:rPr>
          <w:rFonts w:ascii="Calibri" w:hAnsi="Calibri"/>
        </w:rPr>
        <w:t xml:space="preserve"> Chapter X of the Act requires ZADNA to license registries and registrars for registration of names at the 3</w:t>
      </w:r>
      <w:r w:rsidR="00FA60E1" w:rsidRPr="00FA60E1">
        <w:rPr>
          <w:rFonts w:ascii="Calibri" w:hAnsi="Calibri"/>
          <w:vertAlign w:val="superscript"/>
        </w:rPr>
        <w:t>rd</w:t>
      </w:r>
      <w:r w:rsidR="00FA60E1">
        <w:rPr>
          <w:rFonts w:ascii="Calibri" w:hAnsi="Calibri"/>
        </w:rPr>
        <w:t xml:space="preserve"> level (i.e. </w:t>
      </w:r>
      <w:r w:rsidR="00771A8E">
        <w:rPr>
          <w:rFonts w:ascii="Calibri" w:hAnsi="Calibri"/>
        </w:rPr>
        <w:t xml:space="preserve">below SLDs. The Act does not suppose a scenario of SLRs in .ZA, but also does not prohibit it. </w:t>
      </w:r>
    </w:p>
    <w:p w14:paraId="17C0362A" w14:textId="77777777" w:rsidR="000847D8" w:rsidRDefault="000847D8" w:rsidP="00C42646">
      <w:pPr>
        <w:pStyle w:val="ListParagraph"/>
        <w:spacing w:line="276" w:lineRule="auto"/>
        <w:ind w:left="792"/>
        <w:jc w:val="both"/>
        <w:rPr>
          <w:rFonts w:ascii="Calibri" w:hAnsi="Calibri"/>
        </w:rPr>
      </w:pPr>
    </w:p>
    <w:p w14:paraId="43EAA7C0" w14:textId="77777777" w:rsidR="00DE48EE" w:rsidRDefault="00771A8E" w:rsidP="00C42646">
      <w:pPr>
        <w:pStyle w:val="ListParagraph"/>
        <w:spacing w:line="276" w:lineRule="auto"/>
        <w:ind w:left="792"/>
        <w:jc w:val="both"/>
        <w:rPr>
          <w:rFonts w:ascii="Calibri" w:hAnsi="Calibri"/>
        </w:rPr>
      </w:pPr>
      <w:r w:rsidRPr="000847D8">
        <w:rPr>
          <w:rFonts w:ascii="Calibri" w:hAnsi="Calibri"/>
        </w:rPr>
        <w:t xml:space="preserve">Implicitly, ZADNA, in its capacity as the .ZA ccTLD manager, is </w:t>
      </w:r>
      <w:r w:rsidR="00A724CC" w:rsidRPr="000847D8">
        <w:rPr>
          <w:rFonts w:ascii="Calibri" w:hAnsi="Calibri"/>
        </w:rPr>
        <w:t xml:space="preserve">practically </w:t>
      </w:r>
      <w:r w:rsidRPr="000847D8">
        <w:rPr>
          <w:rFonts w:ascii="Calibri" w:hAnsi="Calibri"/>
        </w:rPr>
        <w:t xml:space="preserve">the “root” registry operator of .ZA in that it delegates SLDs for which registries and registrars must be appointed. </w:t>
      </w:r>
      <w:r w:rsidR="000D122B">
        <w:rPr>
          <w:rFonts w:ascii="Calibri" w:hAnsi="Calibri"/>
        </w:rPr>
        <w:t xml:space="preserve">Only ZADNA can add names at the second level (currently as SLDs) of .ZA. </w:t>
      </w:r>
      <w:r w:rsidR="00EA72D1" w:rsidRPr="000847D8">
        <w:rPr>
          <w:rFonts w:ascii="Calibri" w:hAnsi="Calibri"/>
        </w:rPr>
        <w:t>The SLDs themselves are not licensed, but are simply delegated.</w:t>
      </w:r>
      <w:r w:rsidR="009F08E0">
        <w:rPr>
          <w:rFonts w:ascii="Calibri" w:hAnsi="Calibri"/>
        </w:rPr>
        <w:t xml:space="preserve"> </w:t>
      </w:r>
      <w:r w:rsidR="00526B04">
        <w:rPr>
          <w:rFonts w:ascii="Calibri" w:hAnsi="Calibri"/>
        </w:rPr>
        <w:t xml:space="preserve">The Act only requires ZADNA to license </w:t>
      </w:r>
      <w:r w:rsidR="009F08E0">
        <w:rPr>
          <w:rFonts w:ascii="Calibri" w:hAnsi="Calibri"/>
        </w:rPr>
        <w:t xml:space="preserve">registries and registrars </w:t>
      </w:r>
      <w:r w:rsidR="00526B04">
        <w:rPr>
          <w:rFonts w:ascii="Calibri" w:hAnsi="Calibri"/>
        </w:rPr>
        <w:t>to provide 3LR services in the delegated SLDs</w:t>
      </w:r>
      <w:r w:rsidR="009F08E0">
        <w:rPr>
          <w:rFonts w:ascii="Calibri" w:hAnsi="Calibri"/>
        </w:rPr>
        <w:t>.</w:t>
      </w:r>
    </w:p>
    <w:p w14:paraId="1C3236F6" w14:textId="77777777" w:rsidR="00565103" w:rsidRDefault="00565103" w:rsidP="00C42646">
      <w:pPr>
        <w:pStyle w:val="ListParagraph"/>
        <w:spacing w:line="276" w:lineRule="auto"/>
        <w:ind w:left="792"/>
        <w:jc w:val="both"/>
        <w:rPr>
          <w:rFonts w:ascii="Calibri" w:hAnsi="Calibri"/>
        </w:rPr>
      </w:pPr>
    </w:p>
    <w:p w14:paraId="4D733669" w14:textId="77777777" w:rsidR="007772DC" w:rsidRDefault="00565103" w:rsidP="00C42646">
      <w:pPr>
        <w:pStyle w:val="ListParagraph"/>
        <w:spacing w:line="276" w:lineRule="auto"/>
        <w:ind w:left="792"/>
        <w:jc w:val="both"/>
        <w:rPr>
          <w:rFonts w:ascii="Calibri" w:hAnsi="Calibri"/>
        </w:rPr>
      </w:pPr>
      <w:r>
        <w:rPr>
          <w:rFonts w:ascii="Calibri" w:hAnsi="Calibri"/>
        </w:rPr>
        <w:t xml:space="preserve">The practical difficulty, however, arises from the fact that, to date, ZADNA has never licensed registries and registrars due to inherent weaknesses in the Act. The decision not to license was taken in 2010 after ZADNA and the then Department of Communications received 2 separate legal opinions from the State Law Advisor that concluded that </w:t>
      </w:r>
      <w:r w:rsidR="001713C6">
        <w:rPr>
          <w:rFonts w:ascii="Calibri" w:hAnsi="Calibri"/>
        </w:rPr>
        <w:t xml:space="preserve">the weaknesses and gaps in the Act warranted registry and registrar </w:t>
      </w:r>
      <w:r>
        <w:rPr>
          <w:rFonts w:ascii="Calibri" w:hAnsi="Calibri"/>
        </w:rPr>
        <w:t xml:space="preserve">licensing </w:t>
      </w:r>
      <w:r w:rsidR="001713C6">
        <w:rPr>
          <w:rFonts w:ascii="Calibri" w:hAnsi="Calibri"/>
        </w:rPr>
        <w:t xml:space="preserve">not to be implemented </w:t>
      </w:r>
      <w:r>
        <w:rPr>
          <w:rFonts w:ascii="Calibri" w:hAnsi="Calibri"/>
        </w:rPr>
        <w:t>until the Act was amended</w:t>
      </w:r>
      <w:r w:rsidR="001713C6">
        <w:rPr>
          <w:rFonts w:ascii="Calibri" w:hAnsi="Calibri"/>
        </w:rPr>
        <w:t>.</w:t>
      </w:r>
      <w:r w:rsidR="00CA4E2A">
        <w:rPr>
          <w:rFonts w:ascii="Calibri" w:hAnsi="Calibri"/>
        </w:rPr>
        <w:t xml:space="preserve"> </w:t>
      </w:r>
    </w:p>
    <w:p w14:paraId="57FB3914" w14:textId="77777777" w:rsidR="007772DC" w:rsidRDefault="007772DC" w:rsidP="00C42646">
      <w:pPr>
        <w:pStyle w:val="ListParagraph"/>
        <w:spacing w:line="276" w:lineRule="auto"/>
        <w:ind w:left="792"/>
        <w:jc w:val="both"/>
        <w:rPr>
          <w:rFonts w:ascii="Calibri" w:hAnsi="Calibri"/>
        </w:rPr>
      </w:pPr>
    </w:p>
    <w:p w14:paraId="5BC9936C" w14:textId="77777777" w:rsidR="00565103" w:rsidRDefault="003E0F90" w:rsidP="00C42646">
      <w:pPr>
        <w:pStyle w:val="ListParagraph"/>
        <w:spacing w:line="276" w:lineRule="auto"/>
        <w:ind w:left="792"/>
        <w:jc w:val="both"/>
        <w:rPr>
          <w:rFonts w:ascii="Calibri" w:hAnsi="Calibri"/>
        </w:rPr>
      </w:pPr>
      <w:r>
        <w:rPr>
          <w:rFonts w:ascii="Calibri" w:hAnsi="Calibri"/>
        </w:rPr>
        <w:t>It was out of this reality that ZADNA had to appoint the former UniForum SA to serve as the ZA Central Registry (ZACR)</w:t>
      </w:r>
      <w:r w:rsidR="00E11DCF">
        <w:rPr>
          <w:rFonts w:ascii="Calibri" w:hAnsi="Calibri"/>
        </w:rPr>
        <w:t xml:space="preserve"> through the .ZA SLD Operating Agreement.</w:t>
      </w:r>
      <w:r>
        <w:rPr>
          <w:rFonts w:ascii="Calibri" w:hAnsi="Calibri"/>
        </w:rPr>
        <w:t xml:space="preserve"> </w:t>
      </w:r>
      <w:r w:rsidR="008C6E7D">
        <w:rPr>
          <w:rFonts w:ascii="Calibri" w:hAnsi="Calibri"/>
        </w:rPr>
        <w:t xml:space="preserve">The Operating Agreement serves as a stop-gap measure until the Act is amended. </w:t>
      </w:r>
      <w:r w:rsidR="00CA4E2A">
        <w:rPr>
          <w:rFonts w:ascii="Calibri" w:hAnsi="Calibri"/>
        </w:rPr>
        <w:t>Unfortunately, the Act is only scheduled for amendment in the 2018/2019 financial year.</w:t>
      </w:r>
    </w:p>
    <w:p w14:paraId="5F298A4C" w14:textId="77777777" w:rsidR="00590F2B" w:rsidRDefault="00590F2B" w:rsidP="00C42646">
      <w:pPr>
        <w:pStyle w:val="ListParagraph"/>
        <w:spacing w:line="276" w:lineRule="auto"/>
        <w:ind w:left="792"/>
        <w:jc w:val="both"/>
        <w:rPr>
          <w:rFonts w:ascii="Calibri" w:hAnsi="Calibri"/>
        </w:rPr>
      </w:pPr>
    </w:p>
    <w:p w14:paraId="57AB6D4F" w14:textId="77777777" w:rsidR="0091217E" w:rsidRPr="009E5790" w:rsidRDefault="009A7ABB" w:rsidP="00C42646">
      <w:pPr>
        <w:pStyle w:val="Heading2"/>
        <w:numPr>
          <w:ilvl w:val="1"/>
          <w:numId w:val="13"/>
        </w:numPr>
      </w:pPr>
      <w:bookmarkStart w:id="33" w:name="_Toc380012697"/>
      <w:r w:rsidRPr="009E5790">
        <w:t>.ZA SLD General Policy</w:t>
      </w:r>
      <w:bookmarkEnd w:id="33"/>
    </w:p>
    <w:p w14:paraId="668D5886" w14:textId="77777777" w:rsidR="00C42646" w:rsidRDefault="00C42646" w:rsidP="00C42646">
      <w:pPr>
        <w:pStyle w:val="ListParagraph"/>
        <w:spacing w:line="276" w:lineRule="auto"/>
        <w:ind w:left="792"/>
        <w:jc w:val="both"/>
        <w:rPr>
          <w:rFonts w:ascii="Calibri" w:hAnsi="Calibri"/>
        </w:rPr>
      </w:pPr>
    </w:p>
    <w:p w14:paraId="5789EAF0" w14:textId="77777777" w:rsidR="0091217E" w:rsidRPr="00EB3702" w:rsidRDefault="0091217E" w:rsidP="00C42646">
      <w:pPr>
        <w:pStyle w:val="ListParagraph"/>
        <w:spacing w:line="276" w:lineRule="auto"/>
        <w:ind w:left="792"/>
        <w:jc w:val="both"/>
        <w:rPr>
          <w:rFonts w:ascii="Calibri" w:hAnsi="Calibri"/>
        </w:rPr>
      </w:pPr>
      <w:r w:rsidRPr="00EB3702">
        <w:rPr>
          <w:rFonts w:ascii="Calibri" w:hAnsi="Calibri"/>
        </w:rPr>
        <w:t xml:space="preserve">The .ZA SLD General Policy became effective in April 2015 and it determines principles and practices underpinning .ZA. </w:t>
      </w:r>
      <w:r w:rsidR="00CE105B">
        <w:rPr>
          <w:rFonts w:ascii="Calibri" w:hAnsi="Calibri"/>
        </w:rPr>
        <w:t>I</w:t>
      </w:r>
      <w:r w:rsidR="005B6439">
        <w:rPr>
          <w:rFonts w:ascii="Calibri" w:hAnsi="Calibri"/>
        </w:rPr>
        <w:t>n relation to SLRs, t</w:t>
      </w:r>
      <w:r w:rsidRPr="00EB3702">
        <w:rPr>
          <w:rFonts w:ascii="Calibri" w:hAnsi="Calibri"/>
        </w:rPr>
        <w:t>he General Policy stipulates</w:t>
      </w:r>
      <w:r w:rsidR="00025380">
        <w:rPr>
          <w:rFonts w:ascii="Calibri" w:hAnsi="Calibri"/>
        </w:rPr>
        <w:t xml:space="preserve"> that</w:t>
      </w:r>
      <w:r w:rsidRPr="00EB3702">
        <w:rPr>
          <w:rFonts w:ascii="Calibri" w:hAnsi="Calibri"/>
        </w:rPr>
        <w:t>:</w:t>
      </w:r>
    </w:p>
    <w:p w14:paraId="6106E65B" w14:textId="77777777" w:rsidR="0091217E" w:rsidRPr="00EB3702" w:rsidRDefault="0091217E" w:rsidP="00C42646">
      <w:pPr>
        <w:pStyle w:val="ListParagraph"/>
        <w:spacing w:line="276" w:lineRule="auto"/>
        <w:ind w:left="792"/>
        <w:jc w:val="both"/>
        <w:rPr>
          <w:rFonts w:ascii="Calibri" w:hAnsi="Calibri"/>
        </w:rPr>
      </w:pPr>
    </w:p>
    <w:p w14:paraId="60C023D9" w14:textId="77777777" w:rsidR="0091217E" w:rsidRPr="00655EDB" w:rsidRDefault="00EF47E5" w:rsidP="00C42646">
      <w:pPr>
        <w:pStyle w:val="ListParagraph"/>
        <w:numPr>
          <w:ilvl w:val="0"/>
          <w:numId w:val="5"/>
        </w:numPr>
        <w:spacing w:line="276" w:lineRule="auto"/>
        <w:ind w:left="1152"/>
        <w:jc w:val="both"/>
        <w:rPr>
          <w:rFonts w:ascii="Calibri" w:hAnsi="Calibri"/>
          <w:i/>
        </w:rPr>
      </w:pPr>
      <w:r w:rsidRPr="00655EDB">
        <w:rPr>
          <w:rFonts w:ascii="Calibri" w:hAnsi="Calibri"/>
          <w:i/>
        </w:rPr>
        <w:lastRenderedPageBreak/>
        <w:t>“No registration of Domain Names is allowed at the second level of .ZA” (clause 1.1.1)</w:t>
      </w:r>
      <w:r w:rsidR="003B4A94" w:rsidRPr="00655EDB">
        <w:rPr>
          <w:rFonts w:ascii="Calibri" w:hAnsi="Calibri"/>
          <w:i/>
        </w:rPr>
        <w:t>;</w:t>
      </w:r>
    </w:p>
    <w:p w14:paraId="462C2029" w14:textId="77777777" w:rsidR="00EB3702" w:rsidRPr="00655EDB" w:rsidRDefault="00EB3702" w:rsidP="00C42646">
      <w:pPr>
        <w:pStyle w:val="ListParagraph"/>
        <w:spacing w:line="276" w:lineRule="auto"/>
        <w:ind w:left="1152"/>
        <w:jc w:val="both"/>
        <w:rPr>
          <w:rFonts w:ascii="Calibri" w:hAnsi="Calibri"/>
          <w:i/>
        </w:rPr>
      </w:pPr>
    </w:p>
    <w:p w14:paraId="25DAA70D" w14:textId="77777777" w:rsidR="00EF47E5" w:rsidRPr="00655EDB" w:rsidRDefault="003B4A94" w:rsidP="00C42646">
      <w:pPr>
        <w:pStyle w:val="ListParagraph"/>
        <w:numPr>
          <w:ilvl w:val="0"/>
          <w:numId w:val="5"/>
        </w:numPr>
        <w:spacing w:line="276" w:lineRule="auto"/>
        <w:ind w:left="1152"/>
        <w:jc w:val="both"/>
        <w:rPr>
          <w:rFonts w:ascii="Calibri" w:hAnsi="Calibri"/>
          <w:i/>
        </w:rPr>
      </w:pPr>
      <w:r w:rsidRPr="00655EDB">
        <w:rPr>
          <w:rFonts w:ascii="Calibri" w:hAnsi="Calibri"/>
          <w:i/>
        </w:rPr>
        <w:t xml:space="preserve">“No additional Private </w:t>
      </w:r>
      <w:r w:rsidR="00E87962" w:rsidRPr="00655EDB">
        <w:rPr>
          <w:rFonts w:ascii="Calibri" w:hAnsi="Calibri"/>
          <w:i/>
        </w:rPr>
        <w:t xml:space="preserve">Use </w:t>
      </w:r>
      <w:r w:rsidRPr="00655EDB">
        <w:rPr>
          <w:rFonts w:ascii="Calibri" w:hAnsi="Calibri"/>
          <w:i/>
        </w:rPr>
        <w:t>SLDs will be delegated” (clause 1.2.2).</w:t>
      </w:r>
    </w:p>
    <w:p w14:paraId="5047759D" w14:textId="77777777" w:rsidR="00EB3702" w:rsidRPr="00655EDB" w:rsidRDefault="00EB3702" w:rsidP="00C42646">
      <w:pPr>
        <w:spacing w:line="276" w:lineRule="auto"/>
        <w:jc w:val="both"/>
        <w:rPr>
          <w:rFonts w:ascii="Calibri" w:hAnsi="Calibri"/>
          <w:i/>
        </w:rPr>
      </w:pPr>
    </w:p>
    <w:p w14:paraId="6077E458" w14:textId="77777777" w:rsidR="00EB3702" w:rsidRPr="00655EDB" w:rsidRDefault="00EB3702" w:rsidP="00C42646">
      <w:pPr>
        <w:pStyle w:val="ListParagraph"/>
        <w:numPr>
          <w:ilvl w:val="0"/>
          <w:numId w:val="5"/>
        </w:numPr>
        <w:spacing w:line="276" w:lineRule="auto"/>
        <w:ind w:left="1152"/>
        <w:jc w:val="both"/>
        <w:rPr>
          <w:rFonts w:ascii="Calibri" w:hAnsi="Calibri"/>
          <w:i/>
        </w:rPr>
      </w:pPr>
      <w:r w:rsidRPr="00655EDB">
        <w:rPr>
          <w:rFonts w:ascii="Calibri" w:hAnsi="Calibri"/>
          <w:i/>
        </w:rPr>
        <w:t>“…A Private Use SLD is exempted from complying with the General Policy, but ZADNA may develop a separate policy for Private Use SLDs, and may amend the General Policy to make its provisions apply to Private Use SLDs” (clause 12.1)</w:t>
      </w:r>
    </w:p>
    <w:p w14:paraId="727FFBC7" w14:textId="77777777" w:rsidR="00EF47E5" w:rsidRPr="00EB3702" w:rsidRDefault="00EF47E5" w:rsidP="00C42646">
      <w:pPr>
        <w:pStyle w:val="ListParagraph"/>
        <w:spacing w:line="276" w:lineRule="auto"/>
        <w:ind w:left="1512"/>
        <w:jc w:val="both"/>
        <w:rPr>
          <w:rFonts w:ascii="Calibri" w:hAnsi="Calibri"/>
        </w:rPr>
      </w:pPr>
    </w:p>
    <w:p w14:paraId="32EAEC24" w14:textId="77777777" w:rsidR="00CE105B" w:rsidRDefault="003B4A94" w:rsidP="00C42646">
      <w:pPr>
        <w:spacing w:line="276" w:lineRule="auto"/>
        <w:ind w:left="792"/>
        <w:jc w:val="both"/>
        <w:rPr>
          <w:rFonts w:ascii="Calibri" w:hAnsi="Calibri"/>
        </w:rPr>
      </w:pPr>
      <w:r w:rsidRPr="00EB3702">
        <w:rPr>
          <w:rFonts w:ascii="Calibri" w:hAnsi="Calibri"/>
        </w:rPr>
        <w:t>These provisions</w:t>
      </w:r>
      <w:r>
        <w:rPr>
          <w:rFonts w:ascii="Calibri" w:hAnsi="Calibri"/>
        </w:rPr>
        <w:t xml:space="preserve"> of the General Policy </w:t>
      </w:r>
      <w:r w:rsidR="00EB3702">
        <w:rPr>
          <w:rFonts w:ascii="Calibri" w:hAnsi="Calibri"/>
        </w:rPr>
        <w:t xml:space="preserve">make it clear </w:t>
      </w:r>
      <w:r w:rsidR="00CE105B">
        <w:rPr>
          <w:rFonts w:ascii="Calibri" w:hAnsi="Calibri"/>
        </w:rPr>
        <w:t xml:space="preserve">that </w:t>
      </w:r>
      <w:r w:rsidR="00EB3702">
        <w:rPr>
          <w:rFonts w:ascii="Calibri" w:hAnsi="Calibri"/>
        </w:rPr>
        <w:t xml:space="preserve">SLRs are not allowed and that no new Private SLDs will be delegated. At the same time, </w:t>
      </w:r>
      <w:r w:rsidR="00CE105B">
        <w:rPr>
          <w:rFonts w:ascii="Calibri" w:hAnsi="Calibri"/>
        </w:rPr>
        <w:t xml:space="preserve">clause 12.1 of </w:t>
      </w:r>
      <w:r w:rsidR="00EB3702">
        <w:rPr>
          <w:rFonts w:ascii="Calibri" w:hAnsi="Calibri"/>
        </w:rPr>
        <w:t xml:space="preserve">the General Policy empowers ZADNA to make additional or separate policy to cater for Private SLDs. </w:t>
      </w:r>
      <w:r w:rsidR="006F0C11">
        <w:rPr>
          <w:rFonts w:ascii="Calibri" w:hAnsi="Calibri"/>
        </w:rPr>
        <w:t xml:space="preserve">Although not expressly stated in the General Policy, it seems </w:t>
      </w:r>
      <w:r w:rsidR="00CE105B">
        <w:rPr>
          <w:rFonts w:ascii="Calibri" w:hAnsi="Calibri"/>
        </w:rPr>
        <w:t>that t</w:t>
      </w:r>
      <w:r w:rsidR="008067CF">
        <w:rPr>
          <w:rFonts w:ascii="Calibri" w:hAnsi="Calibri"/>
        </w:rPr>
        <w:t xml:space="preserve">he </w:t>
      </w:r>
      <w:r w:rsidR="006F0C11">
        <w:rPr>
          <w:rFonts w:ascii="Calibri" w:hAnsi="Calibri"/>
        </w:rPr>
        <w:t xml:space="preserve">objective </w:t>
      </w:r>
      <w:r w:rsidR="008067CF">
        <w:rPr>
          <w:rFonts w:ascii="Calibri" w:hAnsi="Calibri"/>
        </w:rPr>
        <w:t xml:space="preserve">of clause 12.1 is to cater </w:t>
      </w:r>
      <w:r w:rsidR="006F0C11">
        <w:rPr>
          <w:rFonts w:ascii="Calibri" w:hAnsi="Calibri"/>
        </w:rPr>
        <w:t xml:space="preserve">only </w:t>
      </w:r>
      <w:r w:rsidR="00CE105B">
        <w:rPr>
          <w:rFonts w:ascii="Calibri" w:hAnsi="Calibri"/>
        </w:rPr>
        <w:t xml:space="preserve">for </w:t>
      </w:r>
      <w:r w:rsidR="008067CF">
        <w:rPr>
          <w:rFonts w:ascii="Calibri" w:hAnsi="Calibri"/>
        </w:rPr>
        <w:t xml:space="preserve">already existing </w:t>
      </w:r>
      <w:r w:rsidR="007E697C">
        <w:rPr>
          <w:rFonts w:ascii="Calibri" w:hAnsi="Calibri"/>
        </w:rPr>
        <w:t>PU-</w:t>
      </w:r>
      <w:r w:rsidR="008067CF">
        <w:rPr>
          <w:rFonts w:ascii="Calibri" w:hAnsi="Calibri"/>
        </w:rPr>
        <w:t xml:space="preserve">SLDs </w:t>
      </w:r>
      <w:r w:rsidR="00CE105B">
        <w:rPr>
          <w:rFonts w:ascii="Calibri" w:hAnsi="Calibri"/>
        </w:rPr>
        <w:t xml:space="preserve">(i.e. grondar.za, mil.za and nis.za) </w:t>
      </w:r>
      <w:r w:rsidR="008067CF">
        <w:rPr>
          <w:rFonts w:ascii="Calibri" w:hAnsi="Calibri"/>
        </w:rPr>
        <w:t xml:space="preserve">instead of new </w:t>
      </w:r>
      <w:r w:rsidR="00143697">
        <w:rPr>
          <w:rFonts w:ascii="Calibri" w:hAnsi="Calibri"/>
        </w:rPr>
        <w:t>PU-</w:t>
      </w:r>
      <w:r w:rsidR="008067CF">
        <w:rPr>
          <w:rFonts w:ascii="Calibri" w:hAnsi="Calibri"/>
        </w:rPr>
        <w:t xml:space="preserve">SLDs. </w:t>
      </w:r>
    </w:p>
    <w:p w14:paraId="7971FBD0" w14:textId="77777777" w:rsidR="00CE105B" w:rsidRDefault="00CE105B" w:rsidP="00C42646">
      <w:pPr>
        <w:spacing w:line="276" w:lineRule="auto"/>
        <w:ind w:left="792"/>
        <w:jc w:val="both"/>
        <w:rPr>
          <w:rFonts w:ascii="Calibri" w:hAnsi="Calibri"/>
        </w:rPr>
      </w:pPr>
    </w:p>
    <w:p w14:paraId="24D6597E" w14:textId="77777777" w:rsidR="009272EF" w:rsidRDefault="001E7743" w:rsidP="00C42646">
      <w:pPr>
        <w:spacing w:line="276" w:lineRule="auto"/>
        <w:ind w:left="792"/>
        <w:jc w:val="both"/>
        <w:rPr>
          <w:rFonts w:ascii="Calibri" w:hAnsi="Calibri"/>
        </w:rPr>
      </w:pPr>
      <w:r>
        <w:rPr>
          <w:rFonts w:ascii="Calibri" w:hAnsi="Calibri"/>
        </w:rPr>
        <w:t xml:space="preserve">Regardless, it is clear that </w:t>
      </w:r>
      <w:r w:rsidR="008067CF">
        <w:rPr>
          <w:rFonts w:ascii="Calibri" w:hAnsi="Calibri"/>
        </w:rPr>
        <w:t xml:space="preserve">ZADNA </w:t>
      </w:r>
      <w:r>
        <w:rPr>
          <w:rFonts w:ascii="Calibri" w:hAnsi="Calibri"/>
        </w:rPr>
        <w:t>will need</w:t>
      </w:r>
      <w:r w:rsidR="008067CF">
        <w:rPr>
          <w:rFonts w:ascii="Calibri" w:hAnsi="Calibri"/>
        </w:rPr>
        <w:t xml:space="preserve"> to amend the General Policy </w:t>
      </w:r>
      <w:r w:rsidR="00425DF4">
        <w:rPr>
          <w:rFonts w:ascii="Calibri" w:hAnsi="Calibri"/>
        </w:rPr>
        <w:t xml:space="preserve">(if SLRs or PU-SLDs are introduced) </w:t>
      </w:r>
      <w:r w:rsidR="008067CF">
        <w:rPr>
          <w:rFonts w:ascii="Calibri" w:hAnsi="Calibri"/>
        </w:rPr>
        <w:t xml:space="preserve">to eliminate the clause 1.1.1 </w:t>
      </w:r>
      <w:r w:rsidR="00F93F61">
        <w:rPr>
          <w:rFonts w:ascii="Calibri" w:hAnsi="Calibri"/>
        </w:rPr>
        <w:t xml:space="preserve">and 1.2.2 </w:t>
      </w:r>
      <w:r w:rsidR="008067CF">
        <w:rPr>
          <w:rFonts w:ascii="Calibri" w:hAnsi="Calibri"/>
        </w:rPr>
        <w:t>prohibition</w:t>
      </w:r>
      <w:r w:rsidR="00F93F61">
        <w:rPr>
          <w:rFonts w:ascii="Calibri" w:hAnsi="Calibri"/>
        </w:rPr>
        <w:t>s</w:t>
      </w:r>
      <w:r w:rsidR="008067CF">
        <w:rPr>
          <w:rFonts w:ascii="Calibri" w:hAnsi="Calibri"/>
        </w:rPr>
        <w:t xml:space="preserve"> against </w:t>
      </w:r>
      <w:r w:rsidR="005A5F6F">
        <w:rPr>
          <w:rFonts w:ascii="Calibri" w:hAnsi="Calibri"/>
        </w:rPr>
        <w:t>SLRs</w:t>
      </w:r>
      <w:r w:rsidR="008067CF">
        <w:rPr>
          <w:rFonts w:ascii="Calibri" w:hAnsi="Calibri"/>
        </w:rPr>
        <w:t>.</w:t>
      </w:r>
      <w:r w:rsidR="004D7D1B">
        <w:rPr>
          <w:rFonts w:ascii="Calibri" w:hAnsi="Calibri"/>
        </w:rPr>
        <w:t xml:space="preserve"> ZADNA recently obtained a legal opinion that </w:t>
      </w:r>
      <w:r w:rsidR="0037047D">
        <w:rPr>
          <w:rFonts w:ascii="Calibri" w:hAnsi="Calibri"/>
        </w:rPr>
        <w:t xml:space="preserve">also </w:t>
      </w:r>
      <w:r w:rsidR="004D7D1B">
        <w:rPr>
          <w:rFonts w:ascii="Calibri" w:hAnsi="Calibri"/>
        </w:rPr>
        <w:t xml:space="preserve">concluded that </w:t>
      </w:r>
      <w:r w:rsidR="00BD1F6C">
        <w:rPr>
          <w:rFonts w:ascii="Calibri" w:hAnsi="Calibri"/>
        </w:rPr>
        <w:t xml:space="preserve">there is an expectation, in terms of administrative justice, on ZADNA to adhere to its own policies. </w:t>
      </w:r>
      <w:r w:rsidR="00454EF5">
        <w:rPr>
          <w:rFonts w:ascii="Calibri" w:hAnsi="Calibri"/>
        </w:rPr>
        <w:t xml:space="preserve">Accordingly, ZADNA </w:t>
      </w:r>
      <w:r w:rsidR="0037047D">
        <w:rPr>
          <w:rFonts w:ascii="Calibri" w:hAnsi="Calibri"/>
        </w:rPr>
        <w:t>may not implement SLRs until it amends the General Policy to allow for new registrations at the 2</w:t>
      </w:r>
      <w:r w:rsidR="0037047D" w:rsidRPr="00551393">
        <w:rPr>
          <w:rFonts w:ascii="Calibri" w:hAnsi="Calibri"/>
          <w:vertAlign w:val="superscript"/>
        </w:rPr>
        <w:t>nd</w:t>
      </w:r>
      <w:r w:rsidR="0037047D">
        <w:rPr>
          <w:rFonts w:ascii="Calibri" w:hAnsi="Calibri"/>
        </w:rPr>
        <w:t xml:space="preserve"> leve</w:t>
      </w:r>
      <w:r w:rsidR="00B40E5D">
        <w:rPr>
          <w:rFonts w:ascii="Calibri" w:hAnsi="Calibri"/>
        </w:rPr>
        <w:t>l of .ZA.</w:t>
      </w:r>
    </w:p>
    <w:p w14:paraId="4E340539" w14:textId="77777777" w:rsidR="009272EF" w:rsidRDefault="009272EF" w:rsidP="00C42646">
      <w:pPr>
        <w:spacing w:line="276" w:lineRule="auto"/>
        <w:ind w:left="792"/>
        <w:jc w:val="both"/>
        <w:rPr>
          <w:rFonts w:ascii="Calibri" w:hAnsi="Calibri"/>
        </w:rPr>
      </w:pPr>
    </w:p>
    <w:p w14:paraId="3CB93C5D" w14:textId="77777777" w:rsidR="009272EF" w:rsidRPr="009E5790" w:rsidRDefault="009272EF" w:rsidP="009272EF">
      <w:pPr>
        <w:pStyle w:val="Heading2"/>
        <w:numPr>
          <w:ilvl w:val="1"/>
          <w:numId w:val="13"/>
        </w:numPr>
      </w:pPr>
      <w:bookmarkStart w:id="34" w:name="_Toc380012698"/>
      <w:r w:rsidRPr="009E5790">
        <w:t xml:space="preserve">.ZA SLD </w:t>
      </w:r>
      <w:r>
        <w:t>Establishment and Disestablishment Policy</w:t>
      </w:r>
      <w:bookmarkEnd w:id="34"/>
    </w:p>
    <w:p w14:paraId="294DA1C4" w14:textId="77777777" w:rsidR="009272EF" w:rsidRDefault="009272EF" w:rsidP="009272EF">
      <w:pPr>
        <w:spacing w:line="276" w:lineRule="auto"/>
        <w:ind w:left="792"/>
        <w:jc w:val="both"/>
        <w:rPr>
          <w:rFonts w:ascii="Calibri" w:hAnsi="Calibri"/>
        </w:rPr>
      </w:pPr>
    </w:p>
    <w:p w14:paraId="224397D9" w14:textId="77777777" w:rsidR="00AC5984" w:rsidRPr="00AC5984" w:rsidRDefault="009272EF" w:rsidP="00AC5984">
      <w:pPr>
        <w:spacing w:line="276" w:lineRule="auto"/>
        <w:ind w:left="792"/>
        <w:jc w:val="both"/>
        <w:rPr>
          <w:rFonts w:ascii="Calibri" w:hAnsi="Calibri"/>
        </w:rPr>
      </w:pPr>
      <w:r>
        <w:rPr>
          <w:rFonts w:ascii="Calibri" w:hAnsi="Calibri"/>
        </w:rPr>
        <w:t>ZADNA delegates SLDs in line with the .ZA SLD Establishment (Delegation) and Disestablishment Policy</w:t>
      </w:r>
      <w:r w:rsidR="00362944">
        <w:rPr>
          <w:rFonts w:ascii="Calibri" w:hAnsi="Calibri"/>
        </w:rPr>
        <w:t xml:space="preserve"> (“SLD Establishment Policy”)</w:t>
      </w:r>
      <w:r>
        <w:rPr>
          <w:rFonts w:ascii="Calibri" w:hAnsi="Calibri"/>
        </w:rPr>
        <w:t xml:space="preserve">. This Policy aligns the SLD delegation process to the ECT Act licensing requirements in that it </w:t>
      </w:r>
      <w:r w:rsidRPr="00AC5984">
        <w:rPr>
          <w:rFonts w:ascii="Calibri" w:hAnsi="Calibri"/>
        </w:rPr>
        <w:t>requires that each new SLD must have a nominated registry operator and registrar.</w:t>
      </w:r>
      <w:r w:rsidR="00362944" w:rsidRPr="00AC5984">
        <w:rPr>
          <w:rFonts w:ascii="Calibri" w:hAnsi="Calibri"/>
        </w:rPr>
        <w:t xml:space="preserve"> Clause 2 of the </w:t>
      </w:r>
      <w:r w:rsidR="00AC5984" w:rsidRPr="00AC5984">
        <w:rPr>
          <w:rFonts w:ascii="Calibri" w:hAnsi="Calibri"/>
        </w:rPr>
        <w:t>SLD Establishment Policy states:</w:t>
      </w:r>
    </w:p>
    <w:p w14:paraId="162529CA" w14:textId="77777777" w:rsidR="00AC5984" w:rsidRPr="00AC5984" w:rsidRDefault="00AC5984" w:rsidP="00AC5984">
      <w:pPr>
        <w:spacing w:line="276" w:lineRule="auto"/>
        <w:ind w:left="792"/>
        <w:jc w:val="both"/>
        <w:rPr>
          <w:rFonts w:ascii="Calibri" w:hAnsi="Calibri"/>
        </w:rPr>
      </w:pPr>
    </w:p>
    <w:p w14:paraId="2AC0E893" w14:textId="77777777" w:rsidR="00AC5984" w:rsidRPr="00AC5984" w:rsidRDefault="00AC5984" w:rsidP="00AC5984">
      <w:pPr>
        <w:spacing w:line="276" w:lineRule="auto"/>
        <w:ind w:left="1440"/>
        <w:jc w:val="both"/>
        <w:rPr>
          <w:rFonts w:ascii="Calibri" w:hAnsi="Calibri"/>
          <w:i/>
        </w:rPr>
      </w:pPr>
      <w:r w:rsidRPr="00AC5984">
        <w:rPr>
          <w:rFonts w:ascii="Calibri" w:hAnsi="Calibri" w:cs="Times New Roman"/>
          <w:i/>
        </w:rPr>
        <w:t>“No domain shall be accepted unless an initial Registry, and at least one initial</w:t>
      </w:r>
      <w:r w:rsidRPr="00AC5984">
        <w:rPr>
          <w:rFonts w:ascii="Calibri" w:hAnsi="Calibri"/>
          <w:i/>
        </w:rPr>
        <w:t xml:space="preserve"> </w:t>
      </w:r>
      <w:r w:rsidRPr="00AC5984">
        <w:rPr>
          <w:rFonts w:ascii="Calibri" w:hAnsi="Calibri" w:cs="Times New Roman"/>
          <w:i/>
        </w:rPr>
        <w:t>Registrar</w:t>
      </w:r>
      <w:r w:rsidR="007862FD">
        <w:rPr>
          <w:rFonts w:ascii="Calibri" w:hAnsi="Calibri" w:cs="Times New Roman"/>
          <w:i/>
        </w:rPr>
        <w:t>,</w:t>
      </w:r>
      <w:r w:rsidRPr="00AC5984">
        <w:rPr>
          <w:rFonts w:ascii="Calibri" w:hAnsi="Calibri" w:cs="Times New Roman"/>
          <w:i/>
        </w:rPr>
        <w:t xml:space="preserve"> </w:t>
      </w:r>
      <w:r w:rsidR="007862FD">
        <w:rPr>
          <w:rFonts w:ascii="Calibri" w:hAnsi="Calibri" w:cs="Times New Roman"/>
          <w:i/>
        </w:rPr>
        <w:t>are</w:t>
      </w:r>
      <w:r w:rsidRPr="00AC5984">
        <w:rPr>
          <w:rFonts w:ascii="Calibri" w:hAnsi="Calibri" w:cs="Times New Roman"/>
          <w:i/>
        </w:rPr>
        <w:t xml:space="preserve"> nominated.”</w:t>
      </w:r>
    </w:p>
    <w:p w14:paraId="45A7201A" w14:textId="77777777" w:rsidR="00AC5984" w:rsidRPr="00AC5984" w:rsidRDefault="00AC5984" w:rsidP="009272EF">
      <w:pPr>
        <w:spacing w:line="276" w:lineRule="auto"/>
        <w:ind w:left="792"/>
        <w:jc w:val="both"/>
        <w:rPr>
          <w:rFonts w:ascii="Calibri" w:hAnsi="Calibri"/>
        </w:rPr>
      </w:pPr>
    </w:p>
    <w:p w14:paraId="378750F9" w14:textId="77777777" w:rsidR="0077035B" w:rsidRPr="0077035B" w:rsidRDefault="0077035B" w:rsidP="0077035B">
      <w:pPr>
        <w:spacing w:line="276" w:lineRule="auto"/>
        <w:ind w:left="792"/>
        <w:jc w:val="both"/>
        <w:rPr>
          <w:rFonts w:ascii="Calibri" w:hAnsi="Calibri"/>
        </w:rPr>
      </w:pPr>
      <w:r w:rsidRPr="0077035B">
        <w:rPr>
          <w:rFonts w:ascii="Calibri" w:hAnsi="Calibri"/>
        </w:rPr>
        <w:t>Clause 3 states:</w:t>
      </w:r>
    </w:p>
    <w:p w14:paraId="5D3A3DE4" w14:textId="77777777" w:rsidR="0077035B" w:rsidRPr="0077035B" w:rsidRDefault="0077035B" w:rsidP="0077035B">
      <w:pPr>
        <w:spacing w:line="276" w:lineRule="auto"/>
        <w:ind w:left="792"/>
        <w:jc w:val="both"/>
        <w:rPr>
          <w:rFonts w:ascii="Calibri" w:hAnsi="Calibri"/>
        </w:rPr>
      </w:pPr>
    </w:p>
    <w:p w14:paraId="1E654113" w14:textId="77777777" w:rsidR="0077035B" w:rsidRPr="0077035B" w:rsidRDefault="0077035B" w:rsidP="0077035B">
      <w:pPr>
        <w:spacing w:line="276" w:lineRule="auto"/>
        <w:ind w:left="1440"/>
        <w:jc w:val="both"/>
        <w:rPr>
          <w:rFonts w:ascii="Calibri" w:hAnsi="Calibri"/>
          <w:i/>
        </w:rPr>
      </w:pPr>
      <w:r w:rsidRPr="0077035B">
        <w:rPr>
          <w:rFonts w:ascii="Calibri" w:hAnsi="Calibri" w:cs="Times New Roman"/>
          <w:i/>
        </w:rPr>
        <w:lastRenderedPageBreak/>
        <w:t>“Every application for a domain (i.e. SLD) shall be accompanied by a proposed charter</w:t>
      </w:r>
      <w:r w:rsidRPr="0077035B">
        <w:rPr>
          <w:rFonts w:ascii="Calibri" w:hAnsi="Calibri"/>
          <w:i/>
        </w:rPr>
        <w:t xml:space="preserve"> </w:t>
      </w:r>
      <w:r w:rsidRPr="0077035B">
        <w:rPr>
          <w:rFonts w:ascii="Calibri" w:hAnsi="Calibri" w:cs="Times New Roman"/>
          <w:i/>
        </w:rPr>
        <w:t>for the domain. No domain shall be created unless a charter has been</w:t>
      </w:r>
      <w:r w:rsidRPr="0077035B">
        <w:rPr>
          <w:rFonts w:ascii="Calibri" w:hAnsi="Calibri"/>
          <w:i/>
        </w:rPr>
        <w:t xml:space="preserve"> </w:t>
      </w:r>
      <w:r w:rsidRPr="0077035B">
        <w:rPr>
          <w:rFonts w:ascii="Calibri" w:hAnsi="Calibri" w:cs="Times New Roman"/>
          <w:i/>
        </w:rPr>
        <w:t>approved by the Authority</w:t>
      </w:r>
      <w:r w:rsidR="00BC2CCD">
        <w:rPr>
          <w:rFonts w:ascii="Calibri" w:hAnsi="Calibri" w:cs="Times New Roman"/>
          <w:i/>
        </w:rPr>
        <w:t xml:space="preserve"> (i.e. ZADNA)</w:t>
      </w:r>
      <w:r w:rsidRPr="0077035B">
        <w:rPr>
          <w:rFonts w:ascii="Calibri" w:hAnsi="Calibri" w:cs="Times New Roman"/>
          <w:i/>
        </w:rPr>
        <w:t>.”</w:t>
      </w:r>
    </w:p>
    <w:p w14:paraId="2D7E494D" w14:textId="77777777" w:rsidR="0077035B" w:rsidRPr="0077035B" w:rsidRDefault="0077035B" w:rsidP="009272EF">
      <w:pPr>
        <w:spacing w:line="276" w:lineRule="auto"/>
        <w:ind w:left="792"/>
        <w:jc w:val="both"/>
        <w:rPr>
          <w:rFonts w:ascii="Calibri" w:hAnsi="Calibri"/>
        </w:rPr>
      </w:pPr>
    </w:p>
    <w:p w14:paraId="60CEC8D1" w14:textId="77777777" w:rsidR="00BC2CCD" w:rsidRPr="00BC2CCD" w:rsidRDefault="00BC2CCD" w:rsidP="00BC2CCD">
      <w:pPr>
        <w:spacing w:line="276" w:lineRule="auto"/>
        <w:ind w:left="792"/>
        <w:jc w:val="both"/>
        <w:rPr>
          <w:rFonts w:ascii="Calibri" w:hAnsi="Calibri"/>
        </w:rPr>
      </w:pPr>
      <w:r w:rsidRPr="00BC2CCD">
        <w:rPr>
          <w:rFonts w:ascii="Calibri" w:hAnsi="Calibri"/>
        </w:rPr>
        <w:t>Clause 14 of the SLD Establishment Policy states:</w:t>
      </w:r>
    </w:p>
    <w:p w14:paraId="77FADC74" w14:textId="77777777" w:rsidR="00BC2CCD" w:rsidRPr="00BC2CCD" w:rsidRDefault="00BC2CCD" w:rsidP="00BC2CCD">
      <w:pPr>
        <w:spacing w:line="276" w:lineRule="auto"/>
        <w:ind w:left="792"/>
        <w:jc w:val="both"/>
        <w:rPr>
          <w:rFonts w:ascii="Calibri" w:hAnsi="Calibri"/>
        </w:rPr>
      </w:pPr>
    </w:p>
    <w:p w14:paraId="6DE848DF" w14:textId="77777777" w:rsidR="00BC2CCD" w:rsidRPr="00BC2CCD" w:rsidRDefault="00BC2CCD" w:rsidP="00BC2CCD">
      <w:pPr>
        <w:spacing w:line="276" w:lineRule="auto"/>
        <w:ind w:left="1440"/>
        <w:jc w:val="both"/>
        <w:rPr>
          <w:rFonts w:ascii="Calibri" w:hAnsi="Calibri"/>
          <w:i/>
        </w:rPr>
      </w:pPr>
      <w:r w:rsidRPr="00BC2CCD">
        <w:rPr>
          <w:rFonts w:ascii="Calibri" w:hAnsi="Calibri" w:cs="Times New Roman"/>
          <w:i/>
        </w:rPr>
        <w:t>“Upon receipt of an application which meets the criteria above by the Authority,</w:t>
      </w:r>
      <w:r w:rsidRPr="00BC2CCD">
        <w:rPr>
          <w:rFonts w:ascii="Calibri" w:hAnsi="Calibri"/>
          <w:i/>
        </w:rPr>
        <w:t xml:space="preserve"> </w:t>
      </w:r>
      <w:r w:rsidRPr="00BC2CCD">
        <w:rPr>
          <w:rFonts w:ascii="Calibri" w:hAnsi="Calibri" w:cs="Times New Roman"/>
          <w:i/>
        </w:rPr>
        <w:t xml:space="preserve">it shall be posted on the Authority's </w:t>
      </w:r>
      <w:r w:rsidR="00720F93">
        <w:rPr>
          <w:rFonts w:ascii="Calibri" w:hAnsi="Calibri" w:cs="Times New Roman"/>
          <w:i/>
        </w:rPr>
        <w:t xml:space="preserve">(ZADNA) </w:t>
      </w:r>
      <w:r w:rsidRPr="00BC2CCD">
        <w:rPr>
          <w:rFonts w:ascii="Calibri" w:hAnsi="Calibri" w:cs="Times New Roman"/>
          <w:i/>
        </w:rPr>
        <w:t>public Internet site for a period of no less</w:t>
      </w:r>
      <w:r w:rsidRPr="00BC2CCD">
        <w:rPr>
          <w:rFonts w:ascii="Calibri" w:hAnsi="Calibri"/>
          <w:i/>
        </w:rPr>
        <w:t xml:space="preserve"> </w:t>
      </w:r>
      <w:r w:rsidRPr="00BC2CCD">
        <w:rPr>
          <w:rFonts w:ascii="Calibri" w:hAnsi="Calibri" w:cs="Times New Roman"/>
          <w:i/>
        </w:rPr>
        <w:t>than thirty (30) days to allow public comment.”</w:t>
      </w:r>
    </w:p>
    <w:p w14:paraId="0340813C" w14:textId="77777777" w:rsidR="00BC2CCD" w:rsidRPr="00BC2CCD" w:rsidRDefault="00BC2CCD" w:rsidP="009272EF">
      <w:pPr>
        <w:spacing w:line="276" w:lineRule="auto"/>
        <w:ind w:left="792"/>
        <w:jc w:val="both"/>
        <w:rPr>
          <w:rFonts w:ascii="Calibri" w:hAnsi="Calibri"/>
        </w:rPr>
      </w:pPr>
    </w:p>
    <w:p w14:paraId="5CAA95C4" w14:textId="77777777" w:rsidR="007F5572" w:rsidRDefault="00326130" w:rsidP="009272EF">
      <w:pPr>
        <w:spacing w:line="276" w:lineRule="auto"/>
        <w:ind w:left="792"/>
        <w:jc w:val="both"/>
        <w:rPr>
          <w:rFonts w:ascii="Calibri" w:hAnsi="Calibri"/>
        </w:rPr>
      </w:pPr>
      <w:r>
        <w:rPr>
          <w:rFonts w:ascii="Calibri" w:hAnsi="Calibri"/>
        </w:rPr>
        <w:t>It is worth pointing out, however, that the SLD Establishment Policy was developed when ZADNA was incorporated in early 2004. It did not apply to the current SLDs as they all pre-date ZADNA’s existence</w:t>
      </w:r>
      <w:r w:rsidR="00BC2CCD">
        <w:rPr>
          <w:rFonts w:ascii="Calibri" w:hAnsi="Calibri"/>
        </w:rPr>
        <w:t>, except nic.za and my.za that ZADNA delegated in 2017 for its private use</w:t>
      </w:r>
      <w:r>
        <w:rPr>
          <w:rFonts w:ascii="Calibri" w:hAnsi="Calibri"/>
        </w:rPr>
        <w:t xml:space="preserve">. </w:t>
      </w:r>
    </w:p>
    <w:p w14:paraId="1740582D" w14:textId="77777777" w:rsidR="007F5572" w:rsidRDefault="007F5572" w:rsidP="009272EF">
      <w:pPr>
        <w:spacing w:line="276" w:lineRule="auto"/>
        <w:ind w:left="792"/>
        <w:jc w:val="both"/>
        <w:rPr>
          <w:rFonts w:ascii="Calibri" w:hAnsi="Calibri"/>
        </w:rPr>
      </w:pPr>
    </w:p>
    <w:p w14:paraId="1A8363E8" w14:textId="77777777" w:rsidR="002627FF" w:rsidRDefault="002627FF" w:rsidP="002627FF">
      <w:pPr>
        <w:pStyle w:val="ListParagraph"/>
        <w:spacing w:line="276" w:lineRule="auto"/>
        <w:ind w:left="792"/>
        <w:jc w:val="both"/>
        <w:rPr>
          <w:rFonts w:ascii="Calibri" w:hAnsi="Calibri"/>
        </w:rPr>
      </w:pPr>
      <w:r w:rsidRPr="007D20BD">
        <w:rPr>
          <w:rFonts w:ascii="Calibri" w:hAnsi="Calibri"/>
        </w:rPr>
        <w:t xml:space="preserve">In practice, </w:t>
      </w:r>
      <w:r>
        <w:rPr>
          <w:rFonts w:ascii="Calibri" w:hAnsi="Calibri"/>
        </w:rPr>
        <w:t>however</w:t>
      </w:r>
      <w:r w:rsidRPr="007D20BD">
        <w:rPr>
          <w:rFonts w:ascii="Calibri" w:hAnsi="Calibri"/>
        </w:rPr>
        <w:t xml:space="preserve">, </w:t>
      </w:r>
      <w:r>
        <w:rPr>
          <w:rFonts w:ascii="Calibri" w:hAnsi="Calibri"/>
        </w:rPr>
        <w:t xml:space="preserve">there are currently </w:t>
      </w:r>
      <w:r w:rsidRPr="007D20BD">
        <w:rPr>
          <w:rFonts w:ascii="Calibri" w:hAnsi="Calibri"/>
        </w:rPr>
        <w:t xml:space="preserve">3 </w:t>
      </w:r>
      <w:r>
        <w:rPr>
          <w:rFonts w:ascii="Calibri" w:hAnsi="Calibri"/>
        </w:rPr>
        <w:t xml:space="preserve">Private Use SLDs (PU-SLDs) </w:t>
      </w:r>
      <w:r w:rsidRPr="007D20BD">
        <w:rPr>
          <w:rFonts w:ascii="Calibri" w:hAnsi="Calibri"/>
        </w:rPr>
        <w:t xml:space="preserve">that ZADNA inherited when it assumed the management and administration of .ZA in 2004. These are </w:t>
      </w:r>
      <w:r w:rsidR="00911311" w:rsidRPr="00551393">
        <w:rPr>
          <w:rFonts w:ascii="Calibri" w:hAnsi="Calibri"/>
          <w:i/>
        </w:rPr>
        <w:t xml:space="preserve">agric.za, </w:t>
      </w:r>
      <w:r w:rsidRPr="00551393">
        <w:rPr>
          <w:rFonts w:ascii="Calibri" w:hAnsi="Calibri"/>
          <w:i/>
        </w:rPr>
        <w:t>grondar.za, mil.za</w:t>
      </w:r>
      <w:r w:rsidRPr="007D20BD">
        <w:rPr>
          <w:rFonts w:ascii="Calibri" w:hAnsi="Calibri"/>
        </w:rPr>
        <w:t xml:space="preserve"> and </w:t>
      </w:r>
      <w:r w:rsidRPr="00551393">
        <w:rPr>
          <w:rFonts w:ascii="Calibri" w:hAnsi="Calibri"/>
          <w:i/>
        </w:rPr>
        <w:t>nis.za</w:t>
      </w:r>
      <w:r w:rsidRPr="007D20BD">
        <w:rPr>
          <w:rFonts w:ascii="Calibri" w:hAnsi="Calibri"/>
        </w:rPr>
        <w:t xml:space="preserve">. Prior to the deletion of “inactive” </w:t>
      </w:r>
      <w:r>
        <w:rPr>
          <w:rFonts w:ascii="Calibri" w:hAnsi="Calibri"/>
        </w:rPr>
        <w:t>PU-</w:t>
      </w:r>
      <w:r w:rsidRPr="007D20BD">
        <w:rPr>
          <w:rFonts w:ascii="Calibri" w:hAnsi="Calibri"/>
        </w:rPr>
        <w:t xml:space="preserve">SLDs in 2009, there were at least 9 other </w:t>
      </w:r>
      <w:r>
        <w:rPr>
          <w:rFonts w:ascii="Calibri" w:hAnsi="Calibri"/>
        </w:rPr>
        <w:t>PU-</w:t>
      </w:r>
      <w:r w:rsidR="00E37BFF">
        <w:rPr>
          <w:rFonts w:ascii="Calibri" w:hAnsi="Calibri"/>
        </w:rPr>
        <w:t>SLDs that pre-dated ZADNA, and these were</w:t>
      </w:r>
      <w:r w:rsidR="004D119E">
        <w:rPr>
          <w:rFonts w:ascii="Calibri" w:hAnsi="Calibri"/>
        </w:rPr>
        <w:t>:</w:t>
      </w:r>
      <w:r w:rsidR="00E37BFF">
        <w:rPr>
          <w:rFonts w:ascii="Calibri" w:hAnsi="Calibri"/>
        </w:rPr>
        <w:t xml:space="preserve"> </w:t>
      </w:r>
      <w:r w:rsidRPr="00551393">
        <w:rPr>
          <w:rFonts w:ascii="Calibri" w:hAnsi="Calibri"/>
          <w:i/>
        </w:rPr>
        <w:t>bourse.za, cybernet.za, db.za, iaccess.za, imt.za, inca.za, landesign.za, olivetti.za</w:t>
      </w:r>
      <w:r w:rsidRPr="007D20BD">
        <w:rPr>
          <w:rFonts w:ascii="Calibri" w:hAnsi="Calibri"/>
        </w:rPr>
        <w:t xml:space="preserve"> and </w:t>
      </w:r>
      <w:r w:rsidRPr="00551393">
        <w:rPr>
          <w:rFonts w:ascii="Calibri" w:hAnsi="Calibri"/>
          <w:i/>
        </w:rPr>
        <w:t>pix.za</w:t>
      </w:r>
      <w:r w:rsidRPr="007D20BD">
        <w:rPr>
          <w:rFonts w:ascii="Calibri" w:hAnsi="Calibri"/>
        </w:rPr>
        <w:t xml:space="preserve">. </w:t>
      </w:r>
    </w:p>
    <w:p w14:paraId="3D9C7F8B" w14:textId="77777777" w:rsidR="002627FF" w:rsidRDefault="002627FF" w:rsidP="002627FF">
      <w:pPr>
        <w:pStyle w:val="ListParagraph"/>
        <w:spacing w:line="276" w:lineRule="auto"/>
        <w:ind w:left="792"/>
        <w:jc w:val="both"/>
        <w:rPr>
          <w:rFonts w:ascii="Calibri" w:hAnsi="Calibri"/>
        </w:rPr>
      </w:pPr>
    </w:p>
    <w:p w14:paraId="37D5BD2E" w14:textId="77777777" w:rsidR="002627FF" w:rsidRPr="007D20BD" w:rsidRDefault="00394195" w:rsidP="002627FF">
      <w:pPr>
        <w:pStyle w:val="ListParagraph"/>
        <w:spacing w:line="276" w:lineRule="auto"/>
        <w:ind w:left="792"/>
        <w:jc w:val="both"/>
        <w:rPr>
          <w:rFonts w:ascii="Calibri" w:hAnsi="Calibri"/>
        </w:rPr>
      </w:pPr>
      <w:r>
        <w:rPr>
          <w:rFonts w:ascii="Calibri" w:hAnsi="Calibri"/>
        </w:rPr>
        <w:t xml:space="preserve">This shows that although the SLD Establishment Policy has long been in existence, it did not do away with existing PU-SLDs. This lends credence to the view that </w:t>
      </w:r>
      <w:r w:rsidR="002E0558">
        <w:rPr>
          <w:rFonts w:ascii="Calibri" w:hAnsi="Calibri"/>
        </w:rPr>
        <w:t xml:space="preserve">the SLD Establishment Policy should not serve as a prohibition against new PU-SLDs or SLRs. </w:t>
      </w:r>
    </w:p>
    <w:p w14:paraId="1DC764B5" w14:textId="77777777" w:rsidR="002627FF" w:rsidRDefault="002627FF" w:rsidP="002627FF">
      <w:pPr>
        <w:pStyle w:val="ListParagraph"/>
        <w:spacing w:line="276" w:lineRule="auto"/>
        <w:ind w:left="792"/>
        <w:jc w:val="both"/>
        <w:rPr>
          <w:rFonts w:ascii="Calibri" w:hAnsi="Calibri"/>
        </w:rPr>
      </w:pPr>
    </w:p>
    <w:p w14:paraId="056F22D0" w14:textId="77777777" w:rsidR="007273D1" w:rsidRDefault="00454159" w:rsidP="007F5572">
      <w:pPr>
        <w:spacing w:line="276" w:lineRule="auto"/>
        <w:ind w:left="792"/>
        <w:jc w:val="both"/>
        <w:rPr>
          <w:rFonts w:ascii="Calibri" w:hAnsi="Calibri"/>
        </w:rPr>
      </w:pPr>
      <w:r>
        <w:rPr>
          <w:rFonts w:ascii="Calibri" w:hAnsi="Calibri"/>
        </w:rPr>
        <w:t>In addition, the SLD Establishment Policy is subject the General Policy.</w:t>
      </w:r>
      <w:r w:rsidR="007F5572">
        <w:rPr>
          <w:rFonts w:ascii="Calibri" w:hAnsi="Calibri"/>
        </w:rPr>
        <w:t xml:space="preserve"> </w:t>
      </w:r>
      <w:r w:rsidR="007273D1">
        <w:rPr>
          <w:rFonts w:ascii="Calibri" w:hAnsi="Calibri"/>
        </w:rPr>
        <w:t xml:space="preserve">Prior to the General Policy, ZADNA developed a separate SLD Deletions Policy to guide the deactivation of several historical SLDs that were inactive and were deleted in 2009. </w:t>
      </w:r>
      <w:r w:rsidR="00294416">
        <w:rPr>
          <w:rFonts w:ascii="Calibri" w:hAnsi="Calibri"/>
        </w:rPr>
        <w:t>The SLD Deletions Policy was developed in spite of the SLD Establishment Policy dealing (albeit insufficiently) with matters re-delegation and deletion of SLDs.</w:t>
      </w:r>
    </w:p>
    <w:p w14:paraId="13973BBD" w14:textId="77777777" w:rsidR="00454159" w:rsidRDefault="00454159" w:rsidP="009272EF">
      <w:pPr>
        <w:spacing w:line="276" w:lineRule="auto"/>
        <w:ind w:left="792"/>
        <w:jc w:val="both"/>
        <w:rPr>
          <w:rFonts w:ascii="Calibri" w:hAnsi="Calibri"/>
        </w:rPr>
      </w:pPr>
    </w:p>
    <w:p w14:paraId="2BDB81A7" w14:textId="77777777" w:rsidR="007F5572" w:rsidRDefault="00A61B9F" w:rsidP="009272EF">
      <w:pPr>
        <w:spacing w:line="276" w:lineRule="auto"/>
        <w:ind w:left="792"/>
        <w:jc w:val="both"/>
        <w:rPr>
          <w:rFonts w:ascii="Calibri" w:hAnsi="Calibri"/>
        </w:rPr>
      </w:pPr>
      <w:r>
        <w:rPr>
          <w:rFonts w:ascii="Calibri" w:hAnsi="Calibri"/>
        </w:rPr>
        <w:t xml:space="preserve">The General Policy and SLD Deletions Policy were intended to cover aspects that the SLD Establishment Policy does not cover </w:t>
      </w:r>
      <w:r w:rsidR="005A5F6F">
        <w:rPr>
          <w:rFonts w:ascii="Calibri" w:hAnsi="Calibri"/>
        </w:rPr>
        <w:t xml:space="preserve">at all </w:t>
      </w:r>
      <w:r>
        <w:rPr>
          <w:rFonts w:ascii="Calibri" w:hAnsi="Calibri"/>
        </w:rPr>
        <w:t>or does not cover sufficiently. The fact that the SLD Establishment Policy does not provide for the possibility of PU-SLDs</w:t>
      </w:r>
      <w:r w:rsidR="00E362D1">
        <w:rPr>
          <w:rFonts w:ascii="Calibri" w:hAnsi="Calibri"/>
        </w:rPr>
        <w:t xml:space="preserve"> or SLRs, while in practice there are at least 5 PU-SLDs,</w:t>
      </w:r>
      <w:r>
        <w:rPr>
          <w:rFonts w:ascii="Calibri" w:hAnsi="Calibri"/>
        </w:rPr>
        <w:t xml:space="preserve"> </w:t>
      </w:r>
      <w:r w:rsidR="005A5F6F">
        <w:rPr>
          <w:rFonts w:ascii="Calibri" w:hAnsi="Calibri"/>
        </w:rPr>
        <w:t xml:space="preserve">may be </w:t>
      </w:r>
      <w:r>
        <w:rPr>
          <w:rFonts w:ascii="Calibri" w:hAnsi="Calibri"/>
        </w:rPr>
        <w:t xml:space="preserve">a ground for the amendment of the SLD Establishment Policy </w:t>
      </w:r>
      <w:r>
        <w:rPr>
          <w:rFonts w:ascii="Calibri" w:hAnsi="Calibri"/>
        </w:rPr>
        <w:lastRenderedPageBreak/>
        <w:t>itself or the General Policy</w:t>
      </w:r>
      <w:r w:rsidR="005A5F6F">
        <w:rPr>
          <w:rFonts w:ascii="Calibri" w:hAnsi="Calibri"/>
        </w:rPr>
        <w:t>,</w:t>
      </w:r>
      <w:r>
        <w:rPr>
          <w:rFonts w:ascii="Calibri" w:hAnsi="Calibri"/>
        </w:rPr>
        <w:t xml:space="preserve"> and/or for the development of a separate policy that deals specifically with SLRs.</w:t>
      </w:r>
      <w:r w:rsidR="00C41878">
        <w:rPr>
          <w:rFonts w:ascii="Calibri" w:hAnsi="Calibri"/>
        </w:rPr>
        <w:t xml:space="preserve"> </w:t>
      </w:r>
    </w:p>
    <w:p w14:paraId="1F099BCB" w14:textId="77777777" w:rsidR="007F5572" w:rsidRDefault="007F5572" w:rsidP="009272EF">
      <w:pPr>
        <w:spacing w:line="276" w:lineRule="auto"/>
        <w:ind w:left="792"/>
        <w:jc w:val="both"/>
        <w:rPr>
          <w:rFonts w:ascii="Calibri" w:hAnsi="Calibri"/>
        </w:rPr>
      </w:pPr>
    </w:p>
    <w:p w14:paraId="4EAA7018" w14:textId="77777777" w:rsidR="00A61B9F" w:rsidRDefault="007F5572" w:rsidP="009272EF">
      <w:pPr>
        <w:spacing w:line="276" w:lineRule="auto"/>
        <w:ind w:left="792"/>
        <w:jc w:val="both"/>
        <w:rPr>
          <w:rFonts w:ascii="Calibri" w:hAnsi="Calibri"/>
        </w:rPr>
      </w:pPr>
      <w:r>
        <w:rPr>
          <w:rFonts w:ascii="Calibri" w:hAnsi="Calibri"/>
        </w:rPr>
        <w:t>Such a separate policy should provide clear difference between the status of SLRs and the status of the current (historical) SLDs. The separate policy should also provide clear exceptions and conditions on which of SLR applications may be accepted or declined.</w:t>
      </w:r>
    </w:p>
    <w:p w14:paraId="7B9B2F24" w14:textId="77777777" w:rsidR="00AF374D" w:rsidRDefault="00AF374D" w:rsidP="009272EF">
      <w:pPr>
        <w:spacing w:line="276" w:lineRule="auto"/>
        <w:ind w:left="792"/>
        <w:jc w:val="both"/>
        <w:rPr>
          <w:rFonts w:ascii="Calibri" w:hAnsi="Calibri"/>
        </w:rPr>
      </w:pPr>
    </w:p>
    <w:p w14:paraId="0B6C83E6" w14:textId="77777777" w:rsidR="00AF374D" w:rsidRPr="009E5790" w:rsidRDefault="00AF374D" w:rsidP="00551393">
      <w:pPr>
        <w:pStyle w:val="Heading2"/>
        <w:numPr>
          <w:ilvl w:val="2"/>
          <w:numId w:val="13"/>
        </w:numPr>
      </w:pPr>
      <w:bookmarkStart w:id="35" w:name="_Toc380012699"/>
      <w:r>
        <w:t>Amending ZADNA's Articles of Association</w:t>
      </w:r>
      <w:bookmarkEnd w:id="35"/>
    </w:p>
    <w:p w14:paraId="5D0CBFEE" w14:textId="77777777" w:rsidR="00AF374D" w:rsidRDefault="00AF374D" w:rsidP="009272EF">
      <w:pPr>
        <w:spacing w:line="276" w:lineRule="auto"/>
        <w:ind w:left="792"/>
        <w:jc w:val="both"/>
        <w:rPr>
          <w:rFonts w:ascii="Calibri" w:hAnsi="Calibri"/>
        </w:rPr>
      </w:pPr>
    </w:p>
    <w:p w14:paraId="4D2C0233" w14:textId="77777777" w:rsidR="00AF374D" w:rsidRDefault="00AF374D" w:rsidP="00551393">
      <w:pPr>
        <w:spacing w:line="276" w:lineRule="auto"/>
        <w:ind w:left="1224"/>
        <w:jc w:val="both"/>
        <w:rPr>
          <w:rFonts w:ascii="Calibri" w:hAnsi="Calibri"/>
        </w:rPr>
      </w:pPr>
      <w:r>
        <w:rPr>
          <w:rFonts w:ascii="Calibri" w:hAnsi="Calibri"/>
        </w:rPr>
        <w:t xml:space="preserve">The SLD Establishment Policy is part of ZADNA’s </w:t>
      </w:r>
      <w:r w:rsidR="007E254F">
        <w:rPr>
          <w:rFonts w:ascii="Calibri" w:hAnsi="Calibri"/>
        </w:rPr>
        <w:t>Articles of Association, and its amendment will amount to the amendment of the Articles of Association</w:t>
      </w:r>
      <w:r w:rsidR="00E2406B">
        <w:rPr>
          <w:rFonts w:ascii="Calibri" w:hAnsi="Calibri"/>
        </w:rPr>
        <w:t>. Amending the Articles requires, in terms of the Act, the approval of ZADNA members and the Minister of Telecommunications and Postal Services</w:t>
      </w:r>
      <w:r w:rsidR="004D76C7">
        <w:rPr>
          <w:rFonts w:ascii="Calibri" w:hAnsi="Calibri"/>
        </w:rPr>
        <w:t>.</w:t>
      </w:r>
    </w:p>
    <w:p w14:paraId="2C5D3838" w14:textId="77777777" w:rsidR="004D76C7" w:rsidRDefault="004D76C7" w:rsidP="00551393">
      <w:pPr>
        <w:spacing w:line="276" w:lineRule="auto"/>
        <w:ind w:left="1224"/>
        <w:jc w:val="both"/>
        <w:rPr>
          <w:rFonts w:ascii="Calibri" w:hAnsi="Calibri"/>
        </w:rPr>
      </w:pPr>
    </w:p>
    <w:p w14:paraId="0F428015" w14:textId="77777777" w:rsidR="004D76C7" w:rsidRDefault="004D76C7" w:rsidP="00551393">
      <w:pPr>
        <w:spacing w:line="276" w:lineRule="auto"/>
        <w:ind w:left="1224"/>
        <w:jc w:val="both"/>
        <w:rPr>
          <w:rFonts w:ascii="Calibri" w:hAnsi="Calibri"/>
        </w:rPr>
      </w:pPr>
      <w:r>
        <w:rPr>
          <w:rFonts w:ascii="Calibri" w:hAnsi="Calibri"/>
        </w:rPr>
        <w:t xml:space="preserve">ZADNA already drafted a Memorandum of Incorporation (MOI) that is intended to replace the Articles of Association and the draft MOI excludes the SLD Establishment Policy. The MOI </w:t>
      </w:r>
      <w:r w:rsidR="008641C7">
        <w:rPr>
          <w:rFonts w:ascii="Calibri" w:hAnsi="Calibri"/>
        </w:rPr>
        <w:t>will soon be released for comment and approval of ZADNA members</w:t>
      </w:r>
      <w:r>
        <w:rPr>
          <w:rFonts w:ascii="Calibri" w:hAnsi="Calibri"/>
        </w:rPr>
        <w:t>.</w:t>
      </w:r>
    </w:p>
    <w:p w14:paraId="053860E7" w14:textId="77777777" w:rsidR="00AF374D" w:rsidRDefault="00AF374D" w:rsidP="009272EF">
      <w:pPr>
        <w:spacing w:line="276" w:lineRule="auto"/>
        <w:ind w:left="792"/>
        <w:jc w:val="both"/>
        <w:rPr>
          <w:rFonts w:ascii="Calibri" w:hAnsi="Calibri"/>
        </w:rPr>
      </w:pPr>
    </w:p>
    <w:p w14:paraId="5EEA2507" w14:textId="77777777" w:rsidR="00A61B9F" w:rsidRDefault="00A61B9F" w:rsidP="009272EF">
      <w:pPr>
        <w:spacing w:line="276" w:lineRule="auto"/>
        <w:ind w:left="792"/>
        <w:jc w:val="both"/>
        <w:rPr>
          <w:rFonts w:ascii="Calibri" w:hAnsi="Calibri"/>
        </w:rPr>
      </w:pPr>
    </w:p>
    <w:tbl>
      <w:tblPr>
        <w:tblStyle w:val="TableGrid"/>
        <w:tblW w:w="0" w:type="auto"/>
        <w:tblInd w:w="792" w:type="dxa"/>
        <w:tblLook w:val="04A0" w:firstRow="1" w:lastRow="0" w:firstColumn="1" w:lastColumn="0" w:noHBand="0" w:noVBand="1"/>
      </w:tblPr>
      <w:tblGrid>
        <w:gridCol w:w="7724"/>
      </w:tblGrid>
      <w:tr w:rsidR="007B0D22" w:rsidRPr="001F2439" w14:paraId="0225A638" w14:textId="77777777" w:rsidTr="000C0CD7">
        <w:tc>
          <w:tcPr>
            <w:tcW w:w="8516" w:type="dxa"/>
            <w:shd w:val="clear" w:color="auto" w:fill="3366FF"/>
          </w:tcPr>
          <w:p w14:paraId="579B76B3" w14:textId="77777777" w:rsidR="007B0D22" w:rsidRPr="001F2439" w:rsidRDefault="007B0D22" w:rsidP="00C219DD">
            <w:pPr>
              <w:pStyle w:val="ListParagraph"/>
              <w:spacing w:line="276" w:lineRule="auto"/>
              <w:ind w:left="0"/>
              <w:jc w:val="both"/>
              <w:rPr>
                <w:rFonts w:ascii="Calibri" w:hAnsi="Calibri"/>
                <w:b/>
                <w:color w:val="FFFFFF" w:themeColor="background1"/>
              </w:rPr>
            </w:pPr>
            <w:r w:rsidRPr="001F2439">
              <w:rPr>
                <w:rFonts w:ascii="Calibri" w:hAnsi="Calibri"/>
                <w:b/>
                <w:color w:val="FFFFFF" w:themeColor="background1"/>
              </w:rPr>
              <w:t xml:space="preserve">FEEDBACK QUESTION </w:t>
            </w:r>
            <w:r w:rsidR="00C219DD">
              <w:rPr>
                <w:rFonts w:ascii="Calibri" w:hAnsi="Calibri"/>
                <w:b/>
                <w:color w:val="FFFFFF" w:themeColor="background1"/>
              </w:rPr>
              <w:t>4</w:t>
            </w:r>
          </w:p>
        </w:tc>
      </w:tr>
      <w:tr w:rsidR="007B0D22" w:rsidRPr="00D8673F" w14:paraId="138157B5" w14:textId="77777777" w:rsidTr="000C0CD7">
        <w:tc>
          <w:tcPr>
            <w:tcW w:w="8516" w:type="dxa"/>
          </w:tcPr>
          <w:p w14:paraId="7966691D" w14:textId="77777777" w:rsidR="007B0D22" w:rsidRDefault="007B0D22" w:rsidP="000C0CD7">
            <w:pPr>
              <w:pStyle w:val="ListParagraph"/>
              <w:numPr>
                <w:ilvl w:val="0"/>
                <w:numId w:val="27"/>
              </w:numPr>
              <w:spacing w:line="276" w:lineRule="auto"/>
              <w:jc w:val="both"/>
              <w:rPr>
                <w:rFonts w:ascii="Calibri" w:hAnsi="Calibri"/>
              </w:rPr>
            </w:pPr>
            <w:r>
              <w:rPr>
                <w:rFonts w:ascii="Calibri" w:hAnsi="Calibri"/>
              </w:rPr>
              <w:t>Should a specific policy be developed to cater for SLRs or PU-SLDs or should only the General Policy and the SLD Establishment Policy be amended?</w:t>
            </w:r>
          </w:p>
          <w:p w14:paraId="68DB7545" w14:textId="77777777" w:rsidR="007B0D22" w:rsidRDefault="007B0D22" w:rsidP="000C0CD7">
            <w:pPr>
              <w:pStyle w:val="ListParagraph"/>
              <w:spacing w:line="276" w:lineRule="auto"/>
              <w:ind w:left="360"/>
              <w:jc w:val="both"/>
              <w:rPr>
                <w:rFonts w:ascii="Calibri" w:hAnsi="Calibri"/>
              </w:rPr>
            </w:pPr>
          </w:p>
          <w:p w14:paraId="462ED306" w14:textId="77777777" w:rsidR="007B0D22" w:rsidRDefault="007B0D22" w:rsidP="000C0CD7">
            <w:pPr>
              <w:pStyle w:val="ListParagraph"/>
              <w:numPr>
                <w:ilvl w:val="0"/>
                <w:numId w:val="27"/>
              </w:numPr>
              <w:spacing w:line="276" w:lineRule="auto"/>
              <w:jc w:val="both"/>
              <w:rPr>
                <w:rFonts w:ascii="Calibri" w:hAnsi="Calibri"/>
              </w:rPr>
            </w:pPr>
            <w:r w:rsidRPr="00D8673F">
              <w:rPr>
                <w:rFonts w:ascii="Calibri" w:hAnsi="Calibri"/>
              </w:rPr>
              <w:t xml:space="preserve">Are there any other specific considerations that such a </w:t>
            </w:r>
            <w:r>
              <w:rPr>
                <w:rFonts w:ascii="Calibri" w:hAnsi="Calibri"/>
              </w:rPr>
              <w:t xml:space="preserve">separate SLR or PU-SLD </w:t>
            </w:r>
            <w:r w:rsidRPr="00D8673F">
              <w:rPr>
                <w:rFonts w:ascii="Calibri" w:hAnsi="Calibri"/>
              </w:rPr>
              <w:t>policy should cover that have not been addressed above?</w:t>
            </w:r>
          </w:p>
          <w:p w14:paraId="0D6269CB" w14:textId="77777777" w:rsidR="007B0D22" w:rsidRPr="007B0D22" w:rsidRDefault="007B0D22" w:rsidP="007B0D22">
            <w:pPr>
              <w:spacing w:line="276" w:lineRule="auto"/>
              <w:jc w:val="both"/>
              <w:rPr>
                <w:rFonts w:ascii="Calibri" w:hAnsi="Calibri"/>
              </w:rPr>
            </w:pPr>
            <w:r w:rsidRPr="007B0D22">
              <w:rPr>
                <w:rFonts w:ascii="Calibri" w:hAnsi="Calibri"/>
              </w:rPr>
              <w:t xml:space="preserve"> </w:t>
            </w:r>
          </w:p>
        </w:tc>
      </w:tr>
    </w:tbl>
    <w:p w14:paraId="640E6EC1" w14:textId="77777777" w:rsidR="00454159" w:rsidRPr="00AC5984" w:rsidRDefault="00454159" w:rsidP="009272EF">
      <w:pPr>
        <w:spacing w:line="276" w:lineRule="auto"/>
        <w:ind w:left="792"/>
        <w:jc w:val="both"/>
        <w:rPr>
          <w:rFonts w:ascii="Calibri" w:hAnsi="Calibri"/>
        </w:rPr>
      </w:pPr>
    </w:p>
    <w:p w14:paraId="18BBBE34" w14:textId="77777777" w:rsidR="009272EF" w:rsidRDefault="009272EF" w:rsidP="009272EF">
      <w:pPr>
        <w:spacing w:line="276" w:lineRule="auto"/>
        <w:jc w:val="both"/>
        <w:rPr>
          <w:rFonts w:ascii="Calibri" w:hAnsi="Calibri"/>
        </w:rPr>
      </w:pPr>
    </w:p>
    <w:p w14:paraId="757C8D6E" w14:textId="77777777" w:rsidR="009272EF" w:rsidRDefault="009272EF" w:rsidP="009272EF">
      <w:pPr>
        <w:spacing w:line="276" w:lineRule="auto"/>
        <w:jc w:val="both"/>
        <w:rPr>
          <w:rFonts w:ascii="Calibri" w:hAnsi="Calibri"/>
        </w:rPr>
      </w:pPr>
    </w:p>
    <w:p w14:paraId="464AAC2C" w14:textId="77777777" w:rsidR="00AE11AD" w:rsidRDefault="00E87962" w:rsidP="00C42646">
      <w:pPr>
        <w:spacing w:line="276" w:lineRule="auto"/>
        <w:ind w:left="792"/>
        <w:jc w:val="both"/>
        <w:rPr>
          <w:rFonts w:ascii="Calibri" w:hAnsi="Calibri"/>
        </w:rPr>
      </w:pPr>
      <w:r>
        <w:rPr>
          <w:rFonts w:ascii="Calibri" w:hAnsi="Calibri"/>
        </w:rPr>
        <w:t xml:space="preserve"> </w:t>
      </w:r>
    </w:p>
    <w:p w14:paraId="39BBED86" w14:textId="77777777" w:rsidR="00AE11AD" w:rsidRDefault="00AE11AD" w:rsidP="00706C0E">
      <w:pPr>
        <w:spacing w:line="276" w:lineRule="auto"/>
        <w:jc w:val="both"/>
        <w:rPr>
          <w:rFonts w:ascii="Calibri" w:hAnsi="Calibri"/>
        </w:rPr>
      </w:pPr>
    </w:p>
    <w:p w14:paraId="799409D7" w14:textId="77777777" w:rsidR="00706C0E" w:rsidRDefault="00706C0E" w:rsidP="00706C0E">
      <w:pPr>
        <w:pStyle w:val="Heading1"/>
        <w:numPr>
          <w:ilvl w:val="0"/>
          <w:numId w:val="13"/>
        </w:numPr>
        <w:sectPr w:rsidR="00706C0E" w:rsidSect="00057C52">
          <w:pgSz w:w="11900" w:h="16840"/>
          <w:pgMar w:top="1440" w:right="1800" w:bottom="1440" w:left="1800" w:header="708" w:footer="708" w:gutter="0"/>
          <w:cols w:space="708"/>
          <w:docGrid w:linePitch="360"/>
        </w:sectPr>
      </w:pPr>
    </w:p>
    <w:p w14:paraId="3F4A66FB" w14:textId="77777777" w:rsidR="00706C0E" w:rsidRPr="009E5790" w:rsidRDefault="00706C0E" w:rsidP="00706C0E">
      <w:pPr>
        <w:pStyle w:val="Heading1"/>
        <w:numPr>
          <w:ilvl w:val="0"/>
          <w:numId w:val="13"/>
        </w:numPr>
      </w:pPr>
      <w:bookmarkStart w:id="36" w:name="_Toc380012700"/>
      <w:r>
        <w:lastRenderedPageBreak/>
        <w:t>HOW SHOULD SLRS BE IMPLEMENTED</w:t>
      </w:r>
      <w:bookmarkEnd w:id="36"/>
    </w:p>
    <w:p w14:paraId="245D77FD" w14:textId="77777777" w:rsidR="00706C0E" w:rsidRDefault="00706C0E" w:rsidP="00706C0E">
      <w:pPr>
        <w:pStyle w:val="ListParagraph"/>
        <w:spacing w:line="276" w:lineRule="auto"/>
        <w:ind w:left="360"/>
        <w:jc w:val="both"/>
        <w:rPr>
          <w:rFonts w:ascii="Calibri" w:hAnsi="Calibri"/>
        </w:rPr>
      </w:pPr>
    </w:p>
    <w:p w14:paraId="30D0DF5B" w14:textId="77777777" w:rsidR="00706C0E" w:rsidRDefault="00706C0E" w:rsidP="00706C0E">
      <w:pPr>
        <w:pStyle w:val="ListParagraph"/>
        <w:spacing w:line="276" w:lineRule="auto"/>
        <w:ind w:left="360"/>
        <w:jc w:val="both"/>
        <w:rPr>
          <w:rFonts w:ascii="Calibri" w:hAnsi="Calibri"/>
        </w:rPr>
      </w:pPr>
      <w:r>
        <w:rPr>
          <w:rFonts w:ascii="Calibri" w:hAnsi="Calibri"/>
        </w:rPr>
        <w:t>Generally, the roll out of SLRs should be carefully managed to protect existing domain name and intellectual property rights and avoid potential confusion. To achieve this, the following comes into play:</w:t>
      </w:r>
    </w:p>
    <w:p w14:paraId="5815739C" w14:textId="77777777" w:rsidR="00706C0E" w:rsidRDefault="00706C0E" w:rsidP="00706C0E">
      <w:pPr>
        <w:spacing w:line="276" w:lineRule="auto"/>
        <w:jc w:val="both"/>
        <w:rPr>
          <w:rFonts w:ascii="Calibri" w:hAnsi="Calibri"/>
        </w:rPr>
      </w:pPr>
    </w:p>
    <w:p w14:paraId="4A010170" w14:textId="77777777" w:rsidR="00AE11AD" w:rsidRPr="00945C07" w:rsidRDefault="00AE11AD" w:rsidP="00945CBD">
      <w:pPr>
        <w:pStyle w:val="Heading2"/>
        <w:numPr>
          <w:ilvl w:val="1"/>
          <w:numId w:val="13"/>
        </w:numPr>
      </w:pPr>
      <w:bookmarkStart w:id="37" w:name="_Toc380012701"/>
      <w:r w:rsidRPr="00945C07">
        <w:t>SLRs should not become SLD registries</w:t>
      </w:r>
      <w:bookmarkEnd w:id="37"/>
    </w:p>
    <w:p w14:paraId="23A0F065" w14:textId="77777777" w:rsidR="00945CBD" w:rsidRDefault="00945CBD" w:rsidP="00945CBD">
      <w:pPr>
        <w:spacing w:line="276" w:lineRule="auto"/>
        <w:ind w:left="792"/>
        <w:jc w:val="both"/>
        <w:rPr>
          <w:rFonts w:ascii="Calibri" w:hAnsi="Calibri"/>
        </w:rPr>
      </w:pPr>
    </w:p>
    <w:p w14:paraId="703309D6" w14:textId="77777777" w:rsidR="008245BE" w:rsidRDefault="009931AC" w:rsidP="00945CBD">
      <w:pPr>
        <w:spacing w:line="276" w:lineRule="auto"/>
        <w:ind w:left="792"/>
        <w:jc w:val="both"/>
        <w:rPr>
          <w:rFonts w:ascii="Calibri" w:hAnsi="Calibri"/>
        </w:rPr>
      </w:pPr>
      <w:r>
        <w:rPr>
          <w:rFonts w:ascii="Calibri" w:hAnsi="Calibri"/>
        </w:rPr>
        <w:t>In the past (especially before the delegation of ICANN new gTLDs from 2012)</w:t>
      </w:r>
      <w:r w:rsidR="00CE105B">
        <w:rPr>
          <w:rFonts w:ascii="Calibri" w:hAnsi="Calibri"/>
        </w:rPr>
        <w:t xml:space="preserve">, </w:t>
      </w:r>
      <w:r>
        <w:rPr>
          <w:rFonts w:ascii="Calibri" w:hAnsi="Calibri"/>
        </w:rPr>
        <w:t xml:space="preserve">ZADNA received a number of queries and requests for both SLRs and new SLDs. Requests for new SLDs were meant to provide new 3LR channels and competition to the existing SLDs. </w:t>
      </w:r>
      <w:r w:rsidR="008245BE">
        <w:rPr>
          <w:rFonts w:ascii="Calibri" w:hAnsi="Calibri"/>
        </w:rPr>
        <w:t xml:space="preserve">In the last 3 to 4 years, requests have largely been for SLRs that are intended for private use instead of selling 3LRs. </w:t>
      </w:r>
    </w:p>
    <w:p w14:paraId="710D4AF4" w14:textId="77777777" w:rsidR="008245BE" w:rsidRDefault="008245BE" w:rsidP="00945CBD">
      <w:pPr>
        <w:spacing w:line="276" w:lineRule="auto"/>
        <w:ind w:left="792"/>
        <w:jc w:val="both"/>
        <w:rPr>
          <w:rFonts w:ascii="Calibri" w:hAnsi="Calibri"/>
        </w:rPr>
      </w:pPr>
    </w:p>
    <w:p w14:paraId="2601685B" w14:textId="77777777" w:rsidR="008245BE" w:rsidRDefault="008245BE" w:rsidP="00945CBD">
      <w:pPr>
        <w:spacing w:line="276" w:lineRule="auto"/>
        <w:ind w:left="792"/>
        <w:jc w:val="both"/>
        <w:rPr>
          <w:rFonts w:ascii="Calibri" w:hAnsi="Calibri"/>
        </w:rPr>
      </w:pPr>
      <w:r>
        <w:rPr>
          <w:rFonts w:ascii="Calibri" w:hAnsi="Calibri"/>
        </w:rPr>
        <w:t xml:space="preserve">This shift in the use of SLRs is understandable in view of the interest in shorter URLs and in brand-specific gTLDs. What remains </w:t>
      </w:r>
      <w:r w:rsidR="004E7FC4">
        <w:rPr>
          <w:rFonts w:ascii="Calibri" w:hAnsi="Calibri"/>
        </w:rPr>
        <w:t xml:space="preserve">an </w:t>
      </w:r>
      <w:r>
        <w:rPr>
          <w:rFonts w:ascii="Calibri" w:hAnsi="Calibri"/>
        </w:rPr>
        <w:t xml:space="preserve">issue is whether or not SLRs should be allowed to serve as new SLDs, and </w:t>
      </w:r>
      <w:r w:rsidR="005A5F6F">
        <w:rPr>
          <w:rFonts w:ascii="Calibri" w:hAnsi="Calibri"/>
        </w:rPr>
        <w:t xml:space="preserve">what is </w:t>
      </w:r>
      <w:r w:rsidR="001C25F2">
        <w:rPr>
          <w:rFonts w:ascii="Calibri" w:hAnsi="Calibri"/>
        </w:rPr>
        <w:t xml:space="preserve">the </w:t>
      </w:r>
      <w:r w:rsidR="005A5F6F">
        <w:rPr>
          <w:rFonts w:ascii="Calibri" w:hAnsi="Calibri"/>
        </w:rPr>
        <w:t xml:space="preserve">best </w:t>
      </w:r>
      <w:r w:rsidR="001C25F2">
        <w:rPr>
          <w:rFonts w:ascii="Calibri" w:hAnsi="Calibri"/>
        </w:rPr>
        <w:t xml:space="preserve">manner in which ZADNA </w:t>
      </w:r>
      <w:r w:rsidR="005A5F6F">
        <w:rPr>
          <w:rFonts w:ascii="Calibri" w:hAnsi="Calibri"/>
        </w:rPr>
        <w:t xml:space="preserve">can </w:t>
      </w:r>
      <w:r>
        <w:rPr>
          <w:rFonts w:ascii="Calibri" w:hAnsi="Calibri"/>
        </w:rPr>
        <w:t>ensure that SLRs (</w:t>
      </w:r>
      <w:r w:rsidR="004750CB">
        <w:rPr>
          <w:rFonts w:ascii="Calibri" w:hAnsi="Calibri"/>
        </w:rPr>
        <w:t>PU-</w:t>
      </w:r>
      <w:r>
        <w:rPr>
          <w:rFonts w:ascii="Calibri" w:hAnsi="Calibri"/>
        </w:rPr>
        <w:t xml:space="preserve">SLDs) are only used for private purposes. </w:t>
      </w:r>
    </w:p>
    <w:p w14:paraId="1F0D2C53" w14:textId="77777777" w:rsidR="00404A0E" w:rsidRDefault="00404A0E" w:rsidP="00945CBD">
      <w:pPr>
        <w:spacing w:line="276" w:lineRule="auto"/>
        <w:ind w:left="792"/>
        <w:jc w:val="both"/>
        <w:rPr>
          <w:rFonts w:ascii="Calibri" w:hAnsi="Calibri"/>
        </w:rPr>
      </w:pPr>
    </w:p>
    <w:p w14:paraId="576A27A5" w14:textId="77777777" w:rsidR="00404A0E" w:rsidRDefault="00404A0E" w:rsidP="00945CBD">
      <w:pPr>
        <w:spacing w:line="276" w:lineRule="auto"/>
        <w:ind w:left="792"/>
        <w:jc w:val="both"/>
        <w:rPr>
          <w:rFonts w:ascii="Calibri" w:hAnsi="Calibri"/>
        </w:rPr>
      </w:pPr>
      <w:r>
        <w:rPr>
          <w:rFonts w:ascii="Calibri" w:hAnsi="Calibri"/>
        </w:rPr>
        <w:t xml:space="preserve">There are several measures that can </w:t>
      </w:r>
      <w:r w:rsidR="00640E6D">
        <w:rPr>
          <w:rFonts w:ascii="Calibri" w:hAnsi="Calibri"/>
        </w:rPr>
        <w:t xml:space="preserve">be </w:t>
      </w:r>
      <w:r>
        <w:rPr>
          <w:rFonts w:ascii="Calibri" w:hAnsi="Calibri"/>
        </w:rPr>
        <w:t xml:space="preserve">implemented </w:t>
      </w:r>
      <w:r w:rsidR="005A5F6F">
        <w:rPr>
          <w:rFonts w:ascii="Calibri" w:hAnsi="Calibri"/>
        </w:rPr>
        <w:t>to achieve this</w:t>
      </w:r>
      <w:r>
        <w:rPr>
          <w:rFonts w:ascii="Calibri" w:hAnsi="Calibri"/>
        </w:rPr>
        <w:t>. At the least, SLR holders can be compelled, as term of contract in registering SLRs, to undertake that the SLRs will not be used to sell or provide 3LRs outside the SLR holder. Measures can then be put in place to monitor compliance with the SLR contract.</w:t>
      </w:r>
    </w:p>
    <w:p w14:paraId="1E7FC753" w14:textId="77777777" w:rsidR="00CF735E" w:rsidRDefault="00CF735E" w:rsidP="00945CBD">
      <w:pPr>
        <w:spacing w:line="276" w:lineRule="auto"/>
        <w:ind w:left="792"/>
        <w:jc w:val="both"/>
        <w:rPr>
          <w:rFonts w:ascii="Calibri" w:hAnsi="Calibri"/>
        </w:rPr>
      </w:pPr>
    </w:p>
    <w:p w14:paraId="270E8196" w14:textId="77777777" w:rsidR="00CF735E" w:rsidRDefault="00CF735E" w:rsidP="00945CBD">
      <w:pPr>
        <w:spacing w:line="276" w:lineRule="auto"/>
        <w:ind w:left="792"/>
        <w:jc w:val="both"/>
        <w:rPr>
          <w:rFonts w:ascii="Calibri" w:hAnsi="Calibri"/>
        </w:rPr>
      </w:pPr>
      <w:r>
        <w:rPr>
          <w:rFonts w:ascii="Calibri" w:hAnsi="Calibri"/>
        </w:rPr>
        <w:t xml:space="preserve">Should an SLR be found to have contravened this prohibition, the SLR </w:t>
      </w:r>
      <w:r w:rsidR="006230D3">
        <w:rPr>
          <w:rFonts w:ascii="Calibri" w:hAnsi="Calibri"/>
        </w:rPr>
        <w:t xml:space="preserve">can </w:t>
      </w:r>
      <w:r>
        <w:rPr>
          <w:rFonts w:ascii="Calibri" w:hAnsi="Calibri"/>
        </w:rPr>
        <w:t xml:space="preserve">be suspended and its holder </w:t>
      </w:r>
      <w:r w:rsidR="00391F12">
        <w:rPr>
          <w:rFonts w:ascii="Calibri" w:hAnsi="Calibri"/>
        </w:rPr>
        <w:t xml:space="preserve">could be </w:t>
      </w:r>
      <w:r>
        <w:rPr>
          <w:rFonts w:ascii="Calibri" w:hAnsi="Calibri"/>
        </w:rPr>
        <w:t>fined. A harsh</w:t>
      </w:r>
      <w:r w:rsidR="00640E6D">
        <w:rPr>
          <w:rFonts w:ascii="Calibri" w:hAnsi="Calibri"/>
        </w:rPr>
        <w:t>er</w:t>
      </w:r>
      <w:r>
        <w:rPr>
          <w:rFonts w:ascii="Calibri" w:hAnsi="Calibri"/>
        </w:rPr>
        <w:t xml:space="preserve"> measure can be </w:t>
      </w:r>
      <w:r w:rsidR="001A31A3">
        <w:rPr>
          <w:rFonts w:ascii="Calibri" w:hAnsi="Calibri"/>
        </w:rPr>
        <w:t>a termination and deletion of</w:t>
      </w:r>
      <w:r>
        <w:rPr>
          <w:rFonts w:ascii="Calibri" w:hAnsi="Calibri"/>
        </w:rPr>
        <w:t xml:space="preserve"> the </w:t>
      </w:r>
      <w:r w:rsidR="0084401F">
        <w:rPr>
          <w:rFonts w:ascii="Calibri" w:hAnsi="Calibri"/>
        </w:rPr>
        <w:t xml:space="preserve">non-compliant SLR. An offending SLR holder can </w:t>
      </w:r>
      <w:r w:rsidR="006230D3">
        <w:rPr>
          <w:rFonts w:ascii="Calibri" w:hAnsi="Calibri"/>
        </w:rPr>
        <w:t xml:space="preserve">also </w:t>
      </w:r>
      <w:r w:rsidR="0084401F">
        <w:rPr>
          <w:rFonts w:ascii="Calibri" w:hAnsi="Calibri"/>
        </w:rPr>
        <w:t xml:space="preserve">be listed </w:t>
      </w:r>
      <w:r>
        <w:rPr>
          <w:rFonts w:ascii="Calibri" w:hAnsi="Calibri"/>
        </w:rPr>
        <w:t>to ensure that the</w:t>
      </w:r>
      <w:r w:rsidR="0084401F">
        <w:rPr>
          <w:rFonts w:ascii="Calibri" w:hAnsi="Calibri"/>
        </w:rPr>
        <w:t xml:space="preserve">y are </w:t>
      </w:r>
      <w:r>
        <w:rPr>
          <w:rFonts w:ascii="Calibri" w:hAnsi="Calibri"/>
        </w:rPr>
        <w:t xml:space="preserve">not able to register </w:t>
      </w:r>
      <w:r w:rsidR="0084401F">
        <w:rPr>
          <w:rFonts w:ascii="Calibri" w:hAnsi="Calibri"/>
        </w:rPr>
        <w:t>the concerned SLR</w:t>
      </w:r>
      <w:r>
        <w:rPr>
          <w:rFonts w:ascii="Calibri" w:hAnsi="Calibri"/>
        </w:rPr>
        <w:t xml:space="preserve"> for a set period.</w:t>
      </w:r>
    </w:p>
    <w:p w14:paraId="728E2770" w14:textId="77777777" w:rsidR="00E87962" w:rsidRDefault="00E87962" w:rsidP="00945CBD">
      <w:pPr>
        <w:spacing w:line="276" w:lineRule="auto"/>
        <w:ind w:left="792"/>
        <w:jc w:val="both"/>
        <w:rPr>
          <w:rFonts w:ascii="Calibri" w:hAnsi="Calibri"/>
        </w:rPr>
      </w:pPr>
    </w:p>
    <w:p w14:paraId="528BEC9F" w14:textId="77777777" w:rsidR="00074760" w:rsidRDefault="00074760" w:rsidP="00945CBD">
      <w:pPr>
        <w:pStyle w:val="Heading2"/>
        <w:numPr>
          <w:ilvl w:val="1"/>
          <w:numId w:val="13"/>
        </w:numPr>
      </w:pPr>
      <w:bookmarkStart w:id="38" w:name="_Toc380012702"/>
      <w:r>
        <w:t>Reservation of Certain Names</w:t>
      </w:r>
      <w:bookmarkEnd w:id="38"/>
    </w:p>
    <w:p w14:paraId="5D017031" w14:textId="77777777" w:rsidR="00E171C5" w:rsidRDefault="00E171C5" w:rsidP="00945CBD">
      <w:pPr>
        <w:pStyle w:val="ListParagraph"/>
        <w:spacing w:line="276" w:lineRule="auto"/>
        <w:ind w:left="792"/>
        <w:jc w:val="both"/>
        <w:rPr>
          <w:rFonts w:ascii="Calibri" w:hAnsi="Calibri"/>
        </w:rPr>
      </w:pPr>
    </w:p>
    <w:p w14:paraId="1B39FF3D" w14:textId="77777777" w:rsidR="00074760" w:rsidRDefault="00A14339" w:rsidP="00945CBD">
      <w:pPr>
        <w:pStyle w:val="ListParagraph"/>
        <w:spacing w:line="276" w:lineRule="auto"/>
        <w:ind w:left="792"/>
        <w:jc w:val="both"/>
        <w:rPr>
          <w:rFonts w:ascii="Calibri" w:hAnsi="Calibri"/>
        </w:rPr>
      </w:pPr>
      <w:r>
        <w:rPr>
          <w:rFonts w:ascii="Calibri" w:hAnsi="Calibri"/>
        </w:rPr>
        <w:t xml:space="preserve">It is an established practice that </w:t>
      </w:r>
      <w:r w:rsidR="00C74CB8">
        <w:rPr>
          <w:rFonts w:ascii="Calibri" w:hAnsi="Calibri"/>
        </w:rPr>
        <w:t>registry operator</w:t>
      </w:r>
      <w:r w:rsidR="00995344">
        <w:rPr>
          <w:rFonts w:ascii="Calibri" w:hAnsi="Calibri"/>
        </w:rPr>
        <w:t>s</w:t>
      </w:r>
      <w:r w:rsidR="00C74CB8">
        <w:rPr>
          <w:rFonts w:ascii="Calibri" w:hAnsi="Calibri"/>
        </w:rPr>
        <w:t>, when launching TLD</w:t>
      </w:r>
      <w:r w:rsidR="00995344">
        <w:rPr>
          <w:rFonts w:ascii="Calibri" w:hAnsi="Calibri"/>
        </w:rPr>
        <w:t>s</w:t>
      </w:r>
      <w:r w:rsidR="00C74CB8">
        <w:rPr>
          <w:rFonts w:ascii="Calibri" w:hAnsi="Calibri"/>
        </w:rPr>
        <w:t xml:space="preserve">, reserve certain names for </w:t>
      </w:r>
      <w:r w:rsidR="00995344">
        <w:rPr>
          <w:rFonts w:ascii="Calibri" w:hAnsi="Calibri"/>
        </w:rPr>
        <w:t xml:space="preserve">their </w:t>
      </w:r>
      <w:r w:rsidR="00C74CB8">
        <w:rPr>
          <w:rFonts w:ascii="Calibri" w:hAnsi="Calibri"/>
        </w:rPr>
        <w:t>exclusive use</w:t>
      </w:r>
      <w:r>
        <w:rPr>
          <w:rFonts w:ascii="Calibri" w:hAnsi="Calibri"/>
        </w:rPr>
        <w:t xml:space="preserve">. </w:t>
      </w:r>
      <w:r w:rsidR="007E4CFD">
        <w:rPr>
          <w:rFonts w:ascii="Calibri" w:hAnsi="Calibri"/>
        </w:rPr>
        <w:t xml:space="preserve">The .ZA SLD General Policy </w:t>
      </w:r>
      <w:r w:rsidR="007E4CFD">
        <w:rPr>
          <w:rFonts w:ascii="Calibri" w:hAnsi="Calibri"/>
        </w:rPr>
        <w:lastRenderedPageBreak/>
        <w:t xml:space="preserve">allows the development of specific name reservation policies and lists where ZADNA sees it necessary. </w:t>
      </w:r>
      <w:r w:rsidR="00FF25AC">
        <w:rPr>
          <w:rFonts w:ascii="Calibri" w:hAnsi="Calibri"/>
        </w:rPr>
        <w:t xml:space="preserve">Some </w:t>
      </w:r>
      <w:r>
        <w:rPr>
          <w:rFonts w:ascii="Calibri" w:hAnsi="Calibri"/>
        </w:rPr>
        <w:t xml:space="preserve">of </w:t>
      </w:r>
      <w:r w:rsidR="00FF25AC">
        <w:rPr>
          <w:rFonts w:ascii="Calibri" w:hAnsi="Calibri"/>
        </w:rPr>
        <w:t xml:space="preserve">the </w:t>
      </w:r>
      <w:r w:rsidR="007E4CFD">
        <w:rPr>
          <w:rFonts w:ascii="Calibri" w:hAnsi="Calibri"/>
        </w:rPr>
        <w:t xml:space="preserve">names that </w:t>
      </w:r>
      <w:r w:rsidR="007B1130">
        <w:rPr>
          <w:rFonts w:ascii="Calibri" w:hAnsi="Calibri"/>
        </w:rPr>
        <w:t xml:space="preserve">may </w:t>
      </w:r>
      <w:r w:rsidR="007E4CFD">
        <w:rPr>
          <w:rFonts w:ascii="Calibri" w:hAnsi="Calibri"/>
        </w:rPr>
        <w:t xml:space="preserve">be </w:t>
      </w:r>
      <w:r>
        <w:rPr>
          <w:rFonts w:ascii="Calibri" w:hAnsi="Calibri"/>
        </w:rPr>
        <w:t>reserved include:</w:t>
      </w:r>
    </w:p>
    <w:p w14:paraId="1B018F2B" w14:textId="77777777" w:rsidR="00A14339" w:rsidRDefault="00A14339" w:rsidP="00945CBD">
      <w:pPr>
        <w:pStyle w:val="ListParagraph"/>
        <w:spacing w:line="276" w:lineRule="auto"/>
        <w:ind w:left="792"/>
        <w:jc w:val="both"/>
        <w:rPr>
          <w:rFonts w:ascii="Calibri" w:hAnsi="Calibri"/>
        </w:rPr>
      </w:pPr>
    </w:p>
    <w:p w14:paraId="25DE2D74" w14:textId="77777777" w:rsidR="00A14339" w:rsidRPr="00453F3B" w:rsidRDefault="00894D08" w:rsidP="00945CBD">
      <w:pPr>
        <w:pStyle w:val="Heading3"/>
        <w:numPr>
          <w:ilvl w:val="2"/>
          <w:numId w:val="13"/>
        </w:numPr>
      </w:pPr>
      <w:bookmarkStart w:id="39" w:name="_Toc380012703"/>
      <w:r w:rsidRPr="00453F3B">
        <w:t>Names for technical stability of the stability</w:t>
      </w:r>
      <w:bookmarkEnd w:id="39"/>
    </w:p>
    <w:p w14:paraId="578283E5" w14:textId="77777777" w:rsidR="009B51E2" w:rsidRDefault="009B51E2" w:rsidP="00945CBD">
      <w:pPr>
        <w:pStyle w:val="ListParagraph"/>
        <w:spacing w:line="276" w:lineRule="auto"/>
        <w:ind w:left="1440"/>
        <w:jc w:val="both"/>
        <w:rPr>
          <w:rFonts w:ascii="Calibri" w:hAnsi="Calibri"/>
        </w:rPr>
      </w:pPr>
      <w:r>
        <w:rPr>
          <w:rFonts w:ascii="Calibri" w:hAnsi="Calibri"/>
        </w:rPr>
        <w:t xml:space="preserve">These are names that are accepted in the global domain name industry </w:t>
      </w:r>
      <w:r w:rsidR="006D54D7">
        <w:rPr>
          <w:rFonts w:ascii="Calibri" w:hAnsi="Calibri"/>
        </w:rPr>
        <w:t>as critical to the stability of the Internet</w:t>
      </w:r>
      <w:r>
        <w:rPr>
          <w:rFonts w:ascii="Calibri" w:hAnsi="Calibri"/>
        </w:rPr>
        <w:t>. Such names include www, Internet, Whois, and DNS.</w:t>
      </w:r>
    </w:p>
    <w:p w14:paraId="450AD057" w14:textId="77777777" w:rsidR="009B51E2" w:rsidRDefault="009B51E2" w:rsidP="00945CBD">
      <w:pPr>
        <w:pStyle w:val="ListParagraph"/>
        <w:spacing w:line="276" w:lineRule="auto"/>
        <w:ind w:left="1152"/>
        <w:jc w:val="both"/>
        <w:rPr>
          <w:rFonts w:ascii="Calibri" w:hAnsi="Calibri"/>
        </w:rPr>
      </w:pPr>
    </w:p>
    <w:p w14:paraId="4AE785E0" w14:textId="77777777" w:rsidR="00894D08" w:rsidRPr="00453F3B" w:rsidRDefault="00894D08" w:rsidP="00945CBD">
      <w:pPr>
        <w:pStyle w:val="Heading3"/>
        <w:numPr>
          <w:ilvl w:val="2"/>
          <w:numId w:val="13"/>
        </w:numPr>
      </w:pPr>
      <w:bookmarkStart w:id="40" w:name="_Toc380012704"/>
      <w:r w:rsidRPr="00453F3B">
        <w:t xml:space="preserve">Names </w:t>
      </w:r>
      <w:r w:rsidR="00672DA7">
        <w:t>similar to other TLDs</w:t>
      </w:r>
      <w:bookmarkEnd w:id="40"/>
    </w:p>
    <w:p w14:paraId="2F07CE46" w14:textId="77777777" w:rsidR="003B7523" w:rsidRDefault="00672DA7" w:rsidP="00945CBD">
      <w:pPr>
        <w:pStyle w:val="ListParagraph"/>
        <w:spacing w:line="276" w:lineRule="auto"/>
        <w:ind w:left="1440"/>
        <w:jc w:val="both"/>
        <w:rPr>
          <w:rFonts w:ascii="Calibri" w:hAnsi="Calibri"/>
        </w:rPr>
      </w:pPr>
      <w:r>
        <w:rPr>
          <w:rFonts w:ascii="Calibri" w:hAnsi="Calibri"/>
        </w:rPr>
        <w:t xml:space="preserve">Reserved </w:t>
      </w:r>
      <w:r w:rsidR="009B51E2">
        <w:rPr>
          <w:rFonts w:ascii="Calibri" w:hAnsi="Calibri"/>
        </w:rPr>
        <w:t xml:space="preserve">names </w:t>
      </w:r>
      <w:r>
        <w:rPr>
          <w:rFonts w:ascii="Calibri" w:hAnsi="Calibri"/>
        </w:rPr>
        <w:t>may</w:t>
      </w:r>
      <w:r w:rsidR="009B51E2">
        <w:rPr>
          <w:rFonts w:ascii="Calibri" w:hAnsi="Calibri"/>
        </w:rPr>
        <w:t xml:space="preserve"> include </w:t>
      </w:r>
      <w:r>
        <w:rPr>
          <w:rFonts w:ascii="Calibri" w:hAnsi="Calibri"/>
        </w:rPr>
        <w:t>names that are similar to other TLDs</w:t>
      </w:r>
      <w:r w:rsidR="00290DBB">
        <w:rPr>
          <w:rFonts w:ascii="Calibri" w:hAnsi="Calibri"/>
        </w:rPr>
        <w:t xml:space="preserve">, such as ISO 2 letter country codes </w:t>
      </w:r>
      <w:r>
        <w:rPr>
          <w:rFonts w:ascii="Calibri" w:hAnsi="Calibri"/>
        </w:rPr>
        <w:t xml:space="preserve">(e.g. </w:t>
      </w:r>
      <w:r w:rsidR="00290DBB">
        <w:rPr>
          <w:rFonts w:ascii="Calibri" w:hAnsi="Calibri"/>
        </w:rPr>
        <w:t>bi.za, us.za and</w:t>
      </w:r>
      <w:r>
        <w:rPr>
          <w:rFonts w:ascii="Calibri" w:hAnsi="Calibri"/>
        </w:rPr>
        <w:t xml:space="preserve"> eg.za)</w:t>
      </w:r>
      <w:r w:rsidR="00290DBB">
        <w:rPr>
          <w:rFonts w:ascii="Calibri" w:hAnsi="Calibri"/>
        </w:rPr>
        <w:t xml:space="preserve"> and ICANN TLDs (e.g. com.za and biz.za)</w:t>
      </w:r>
      <w:r w:rsidR="009B51E2">
        <w:rPr>
          <w:rFonts w:ascii="Calibri" w:hAnsi="Calibri"/>
        </w:rPr>
        <w:t>.</w:t>
      </w:r>
      <w:r w:rsidR="000B3813">
        <w:rPr>
          <w:rFonts w:ascii="Calibri" w:hAnsi="Calibri"/>
        </w:rPr>
        <w:t xml:space="preserve"> </w:t>
      </w:r>
    </w:p>
    <w:p w14:paraId="59811C7C" w14:textId="77777777" w:rsidR="003B7523" w:rsidRDefault="003B7523" w:rsidP="00945CBD">
      <w:pPr>
        <w:pStyle w:val="ListParagraph"/>
        <w:spacing w:line="276" w:lineRule="auto"/>
        <w:ind w:left="1440"/>
        <w:jc w:val="both"/>
        <w:rPr>
          <w:rFonts w:ascii="Calibri" w:hAnsi="Calibri"/>
        </w:rPr>
      </w:pPr>
    </w:p>
    <w:p w14:paraId="492E9EB5" w14:textId="77777777" w:rsidR="00290DBB" w:rsidRPr="00453F3B" w:rsidRDefault="00290DBB" w:rsidP="00290DBB">
      <w:pPr>
        <w:pStyle w:val="Heading3"/>
        <w:numPr>
          <w:ilvl w:val="2"/>
          <w:numId w:val="13"/>
        </w:numPr>
      </w:pPr>
      <w:bookmarkStart w:id="41" w:name="_Toc380012705"/>
      <w:r w:rsidRPr="00453F3B">
        <w:t xml:space="preserve">Names </w:t>
      </w:r>
      <w:r>
        <w:t>competing with established SLDs</w:t>
      </w:r>
      <w:bookmarkEnd w:id="41"/>
    </w:p>
    <w:p w14:paraId="1C8B618B" w14:textId="77777777" w:rsidR="009B51E2" w:rsidRDefault="005E0C88" w:rsidP="00945CBD">
      <w:pPr>
        <w:pStyle w:val="ListParagraph"/>
        <w:spacing w:line="276" w:lineRule="auto"/>
        <w:ind w:left="1440"/>
        <w:jc w:val="both"/>
        <w:rPr>
          <w:rFonts w:ascii="Calibri" w:hAnsi="Calibri"/>
        </w:rPr>
      </w:pPr>
      <w:r>
        <w:rPr>
          <w:rFonts w:ascii="Calibri" w:hAnsi="Calibri"/>
        </w:rPr>
        <w:t xml:space="preserve">SLRs that </w:t>
      </w:r>
      <w:r w:rsidR="000B3813">
        <w:rPr>
          <w:rFonts w:ascii="Calibri" w:hAnsi="Calibri"/>
        </w:rPr>
        <w:t xml:space="preserve">present unwarranted competition to current </w:t>
      </w:r>
      <w:r>
        <w:rPr>
          <w:rFonts w:ascii="Calibri" w:hAnsi="Calibri"/>
        </w:rPr>
        <w:t>SLDs may also be reserved (and not made available for registration at the second level)</w:t>
      </w:r>
      <w:r w:rsidR="000B3813">
        <w:rPr>
          <w:rFonts w:ascii="Calibri" w:hAnsi="Calibri"/>
        </w:rPr>
        <w:t>. These are names such as com.za and biz.za (which would compete with co.za), or.za and npc.za (competing against org.za)</w:t>
      </w:r>
      <w:r w:rsidR="00475799">
        <w:rPr>
          <w:rFonts w:ascii="Calibri" w:hAnsi="Calibri"/>
        </w:rPr>
        <w:t>, go.za (competing with gov.za), and sch.za (competing against school.za)</w:t>
      </w:r>
      <w:r w:rsidR="003B7523">
        <w:rPr>
          <w:rFonts w:ascii="Calibri" w:hAnsi="Calibri"/>
        </w:rPr>
        <w:t>.</w:t>
      </w:r>
    </w:p>
    <w:p w14:paraId="2A29D888" w14:textId="77777777" w:rsidR="001F153E" w:rsidRDefault="001F153E" w:rsidP="00945CBD">
      <w:pPr>
        <w:pStyle w:val="ListParagraph"/>
        <w:spacing w:line="276" w:lineRule="auto"/>
        <w:ind w:left="1152"/>
        <w:jc w:val="both"/>
        <w:rPr>
          <w:rFonts w:ascii="Calibri" w:hAnsi="Calibri"/>
        </w:rPr>
      </w:pPr>
    </w:p>
    <w:p w14:paraId="22649460" w14:textId="77777777" w:rsidR="0080242D" w:rsidRPr="00453F3B" w:rsidRDefault="0080242D" w:rsidP="00945CBD">
      <w:pPr>
        <w:pStyle w:val="Heading3"/>
        <w:numPr>
          <w:ilvl w:val="2"/>
          <w:numId w:val="13"/>
        </w:numPr>
      </w:pPr>
      <w:bookmarkStart w:id="42" w:name="_Toc380012706"/>
      <w:r w:rsidRPr="00453F3B">
        <w:t>Names for specific public authorities</w:t>
      </w:r>
      <w:bookmarkEnd w:id="42"/>
    </w:p>
    <w:p w14:paraId="079CFED8" w14:textId="77777777" w:rsidR="003B7523" w:rsidRDefault="003B7523" w:rsidP="00945CBD">
      <w:pPr>
        <w:pStyle w:val="ListParagraph"/>
        <w:spacing w:line="276" w:lineRule="auto"/>
        <w:ind w:left="1440"/>
        <w:jc w:val="both"/>
        <w:rPr>
          <w:rFonts w:ascii="Calibri" w:hAnsi="Calibri"/>
        </w:rPr>
      </w:pPr>
      <w:r>
        <w:rPr>
          <w:rFonts w:ascii="Calibri" w:hAnsi="Calibri"/>
        </w:rPr>
        <w:t xml:space="preserve">Some names may be reserved for exclusive use by public authorities, such as government.za, </w:t>
      </w:r>
      <w:r w:rsidR="00C0076F">
        <w:rPr>
          <w:rFonts w:ascii="Calibri" w:hAnsi="Calibri"/>
        </w:rPr>
        <w:t>parliament</w:t>
      </w:r>
      <w:r w:rsidR="005224F6">
        <w:rPr>
          <w:rFonts w:ascii="Calibri" w:hAnsi="Calibri"/>
        </w:rPr>
        <w:t>.za</w:t>
      </w:r>
      <w:r w:rsidR="00C0076F">
        <w:rPr>
          <w:rFonts w:ascii="Calibri" w:hAnsi="Calibri"/>
        </w:rPr>
        <w:t xml:space="preserve">, </w:t>
      </w:r>
      <w:r>
        <w:rPr>
          <w:rFonts w:ascii="Calibri" w:hAnsi="Calibri"/>
        </w:rPr>
        <w:t>police.za</w:t>
      </w:r>
      <w:r w:rsidR="00C0076F">
        <w:rPr>
          <w:rFonts w:ascii="Calibri" w:hAnsi="Calibri"/>
        </w:rPr>
        <w:t>, elections</w:t>
      </w:r>
      <w:r w:rsidR="005224F6">
        <w:rPr>
          <w:rFonts w:ascii="Calibri" w:hAnsi="Calibri"/>
        </w:rPr>
        <w:t>.za</w:t>
      </w:r>
      <w:r>
        <w:rPr>
          <w:rFonts w:ascii="Calibri" w:hAnsi="Calibri"/>
        </w:rPr>
        <w:t xml:space="preserve"> and tax.za.</w:t>
      </w:r>
      <w:r w:rsidR="00C0076F">
        <w:rPr>
          <w:rFonts w:ascii="Calibri" w:hAnsi="Calibri"/>
        </w:rPr>
        <w:t xml:space="preserve"> These names may be allocated to relevant authorities for their use at a later stage.</w:t>
      </w:r>
    </w:p>
    <w:p w14:paraId="2CE96163" w14:textId="77777777" w:rsidR="003B7523" w:rsidRDefault="003B7523" w:rsidP="00945CBD">
      <w:pPr>
        <w:pStyle w:val="ListParagraph"/>
        <w:spacing w:line="276" w:lineRule="auto"/>
        <w:ind w:left="1440"/>
        <w:jc w:val="both"/>
        <w:rPr>
          <w:rFonts w:ascii="Calibri" w:hAnsi="Calibri"/>
        </w:rPr>
      </w:pPr>
    </w:p>
    <w:p w14:paraId="1049E04B" w14:textId="77777777" w:rsidR="00894D08" w:rsidRPr="00453F3B" w:rsidRDefault="0080242D" w:rsidP="00945CBD">
      <w:pPr>
        <w:pStyle w:val="Heading3"/>
        <w:numPr>
          <w:ilvl w:val="2"/>
          <w:numId w:val="13"/>
        </w:numPr>
      </w:pPr>
      <w:bookmarkStart w:id="43" w:name="_Toc380012707"/>
      <w:r w:rsidRPr="00453F3B">
        <w:t>Offensive names</w:t>
      </w:r>
      <w:bookmarkEnd w:id="43"/>
    </w:p>
    <w:p w14:paraId="7D2E621A" w14:textId="77777777" w:rsidR="0056793B" w:rsidRPr="00074760" w:rsidRDefault="0056793B" w:rsidP="00945CBD">
      <w:pPr>
        <w:pStyle w:val="ListParagraph"/>
        <w:spacing w:line="276" w:lineRule="auto"/>
        <w:ind w:left="1440"/>
        <w:jc w:val="both"/>
        <w:rPr>
          <w:rFonts w:ascii="Calibri" w:hAnsi="Calibri"/>
        </w:rPr>
      </w:pPr>
      <w:r>
        <w:rPr>
          <w:rFonts w:ascii="Calibri" w:hAnsi="Calibri"/>
        </w:rPr>
        <w:t xml:space="preserve">Names accepted to be offensive may also be reserved and not be available for SLR. </w:t>
      </w:r>
      <w:r w:rsidR="0011016F">
        <w:rPr>
          <w:rFonts w:ascii="Calibri" w:hAnsi="Calibri"/>
        </w:rPr>
        <w:t>The offense of such names may be based on race, gender, religion and culture.</w:t>
      </w:r>
    </w:p>
    <w:p w14:paraId="77767CDF" w14:textId="77777777" w:rsidR="00074760" w:rsidRDefault="00074760" w:rsidP="009A7068">
      <w:pPr>
        <w:pStyle w:val="ListParagraph"/>
        <w:spacing w:line="276" w:lineRule="auto"/>
        <w:ind w:left="792"/>
        <w:jc w:val="both"/>
        <w:rPr>
          <w:rFonts w:ascii="Calibri" w:hAnsi="Calibri"/>
        </w:rPr>
      </w:pPr>
    </w:p>
    <w:p w14:paraId="17A179EA" w14:textId="77777777" w:rsidR="00260B2F" w:rsidRDefault="00260B2F" w:rsidP="00945CBD">
      <w:pPr>
        <w:pStyle w:val="Heading2"/>
        <w:numPr>
          <w:ilvl w:val="1"/>
          <w:numId w:val="13"/>
        </w:numPr>
      </w:pPr>
      <w:bookmarkStart w:id="44" w:name="_Toc380012708"/>
      <w:r>
        <w:t>Minimum character requirements</w:t>
      </w:r>
      <w:bookmarkEnd w:id="44"/>
    </w:p>
    <w:p w14:paraId="28CEC613" w14:textId="77777777" w:rsidR="00945CBD" w:rsidRDefault="00945CBD" w:rsidP="00945CBD">
      <w:pPr>
        <w:pStyle w:val="ListParagraph"/>
        <w:spacing w:line="276" w:lineRule="auto"/>
        <w:ind w:left="792"/>
        <w:jc w:val="both"/>
        <w:rPr>
          <w:rFonts w:ascii="Calibri" w:hAnsi="Calibri"/>
        </w:rPr>
      </w:pPr>
    </w:p>
    <w:p w14:paraId="1F9185FF" w14:textId="77777777" w:rsidR="00AA3ED9" w:rsidRDefault="005224F6" w:rsidP="00945CBD">
      <w:pPr>
        <w:pStyle w:val="ListParagraph"/>
        <w:spacing w:line="276" w:lineRule="auto"/>
        <w:ind w:left="792"/>
        <w:jc w:val="both"/>
        <w:rPr>
          <w:rFonts w:ascii="Calibri" w:hAnsi="Calibri"/>
        </w:rPr>
      </w:pPr>
      <w:r>
        <w:rPr>
          <w:rFonts w:ascii="Calibri" w:hAnsi="Calibri"/>
        </w:rPr>
        <w:t xml:space="preserve">Restrictions may also be set for </w:t>
      </w:r>
      <w:r w:rsidR="00306EA6">
        <w:rPr>
          <w:rFonts w:ascii="Calibri" w:hAnsi="Calibri"/>
        </w:rPr>
        <w:t>m</w:t>
      </w:r>
      <w:r>
        <w:rPr>
          <w:rFonts w:ascii="Calibri" w:hAnsi="Calibri"/>
        </w:rPr>
        <w:t>inimum number of characters</w:t>
      </w:r>
      <w:r w:rsidR="00306EA6">
        <w:rPr>
          <w:rFonts w:ascii="Calibri" w:hAnsi="Calibri"/>
        </w:rPr>
        <w:t xml:space="preserve"> that a</w:t>
      </w:r>
      <w:r>
        <w:rPr>
          <w:rFonts w:ascii="Calibri" w:hAnsi="Calibri"/>
        </w:rPr>
        <w:t>n</w:t>
      </w:r>
      <w:r w:rsidR="00306EA6">
        <w:rPr>
          <w:rFonts w:ascii="Calibri" w:hAnsi="Calibri"/>
        </w:rPr>
        <w:t xml:space="preserve"> </w:t>
      </w:r>
      <w:r>
        <w:rPr>
          <w:rFonts w:ascii="Calibri" w:hAnsi="Calibri"/>
        </w:rPr>
        <w:t xml:space="preserve">SLR </w:t>
      </w:r>
      <w:r w:rsidR="00306EA6">
        <w:rPr>
          <w:rFonts w:ascii="Calibri" w:hAnsi="Calibri"/>
        </w:rPr>
        <w:t xml:space="preserve">should </w:t>
      </w:r>
      <w:r>
        <w:rPr>
          <w:rFonts w:ascii="Calibri" w:hAnsi="Calibri"/>
        </w:rPr>
        <w:t>have</w:t>
      </w:r>
      <w:r w:rsidR="00306EA6">
        <w:rPr>
          <w:rFonts w:ascii="Calibri" w:hAnsi="Calibri"/>
        </w:rPr>
        <w:t xml:space="preserve">. For example, </w:t>
      </w:r>
      <w:r w:rsidR="00E34680">
        <w:rPr>
          <w:rFonts w:ascii="Calibri" w:hAnsi="Calibri"/>
        </w:rPr>
        <w:t xml:space="preserve">a number of </w:t>
      </w:r>
      <w:r w:rsidR="00306EA6">
        <w:rPr>
          <w:rFonts w:ascii="Calibri" w:hAnsi="Calibri"/>
        </w:rPr>
        <w:t>TLDs do not accept single character</w:t>
      </w:r>
      <w:r w:rsidR="00532517">
        <w:rPr>
          <w:rFonts w:ascii="Calibri" w:hAnsi="Calibri"/>
        </w:rPr>
        <w:t xml:space="preserve"> and </w:t>
      </w:r>
      <w:r w:rsidR="00306EA6">
        <w:rPr>
          <w:rFonts w:ascii="Calibri" w:hAnsi="Calibri"/>
        </w:rPr>
        <w:t xml:space="preserve">2 character names. Other registry operators reserve such names as </w:t>
      </w:r>
      <w:r w:rsidR="00E34680">
        <w:rPr>
          <w:rFonts w:ascii="Calibri" w:hAnsi="Calibri"/>
        </w:rPr>
        <w:t xml:space="preserve">premium names that are sold at </w:t>
      </w:r>
      <w:r w:rsidR="00AA3ED9">
        <w:rPr>
          <w:rFonts w:ascii="Calibri" w:hAnsi="Calibri"/>
        </w:rPr>
        <w:t>higher fee</w:t>
      </w:r>
      <w:r w:rsidR="00E34680">
        <w:rPr>
          <w:rFonts w:ascii="Calibri" w:hAnsi="Calibri"/>
        </w:rPr>
        <w:t>s</w:t>
      </w:r>
      <w:r w:rsidR="00AA3ED9">
        <w:rPr>
          <w:rFonts w:ascii="Calibri" w:hAnsi="Calibri"/>
        </w:rPr>
        <w:t xml:space="preserve"> or through auction.</w:t>
      </w:r>
    </w:p>
    <w:p w14:paraId="2CCE38DE" w14:textId="77777777" w:rsidR="00AA3ED9" w:rsidRDefault="00AA3ED9" w:rsidP="00945CBD">
      <w:pPr>
        <w:pStyle w:val="ListParagraph"/>
        <w:spacing w:line="276" w:lineRule="auto"/>
        <w:ind w:left="792"/>
        <w:jc w:val="both"/>
        <w:rPr>
          <w:rFonts w:ascii="Calibri" w:hAnsi="Calibri"/>
        </w:rPr>
      </w:pPr>
    </w:p>
    <w:p w14:paraId="7E685D15" w14:textId="77777777" w:rsidR="00260B2F" w:rsidRPr="00306EA6" w:rsidRDefault="00306EA6" w:rsidP="00945CBD">
      <w:pPr>
        <w:pStyle w:val="ListParagraph"/>
        <w:spacing w:line="276" w:lineRule="auto"/>
        <w:ind w:left="792"/>
        <w:jc w:val="both"/>
        <w:rPr>
          <w:rFonts w:ascii="Calibri" w:hAnsi="Calibri"/>
        </w:rPr>
      </w:pPr>
      <w:r>
        <w:rPr>
          <w:rFonts w:ascii="Calibri" w:hAnsi="Calibri"/>
        </w:rPr>
        <w:t xml:space="preserve">Exceptions, of course, can be made to accommodate intellectual </w:t>
      </w:r>
      <w:r w:rsidR="0023133A">
        <w:rPr>
          <w:rFonts w:ascii="Calibri" w:hAnsi="Calibri"/>
        </w:rPr>
        <w:t xml:space="preserve">property </w:t>
      </w:r>
      <w:r>
        <w:rPr>
          <w:rFonts w:ascii="Calibri" w:hAnsi="Calibri"/>
        </w:rPr>
        <w:t>rights that may be unduly restricted by such prohibitions.</w:t>
      </w:r>
      <w:r w:rsidR="00997662">
        <w:rPr>
          <w:rFonts w:ascii="Calibri" w:hAnsi="Calibri"/>
        </w:rPr>
        <w:t xml:space="preserve"> In particular, there are 2 letter domain names already registered in co.za, and their holders should not be refused an opportunity to register them as </w:t>
      </w:r>
      <w:r w:rsidR="00D81173">
        <w:rPr>
          <w:rFonts w:ascii="Calibri" w:hAnsi="Calibri"/>
        </w:rPr>
        <w:t>SLRs</w:t>
      </w:r>
      <w:r w:rsidR="006807CC">
        <w:rPr>
          <w:rFonts w:ascii="Calibri" w:hAnsi="Calibri"/>
        </w:rPr>
        <w:t>,</w:t>
      </w:r>
      <w:r w:rsidR="00D81173">
        <w:rPr>
          <w:rFonts w:ascii="Calibri" w:hAnsi="Calibri"/>
        </w:rPr>
        <w:t xml:space="preserve"> unless they may contravene a ZADNA policy</w:t>
      </w:r>
      <w:r w:rsidR="00997662">
        <w:rPr>
          <w:rFonts w:ascii="Calibri" w:hAnsi="Calibri"/>
        </w:rPr>
        <w:t>.</w:t>
      </w:r>
    </w:p>
    <w:p w14:paraId="04C7F6ED" w14:textId="77777777" w:rsidR="00260B2F" w:rsidRDefault="00260B2F" w:rsidP="00945CBD">
      <w:pPr>
        <w:pStyle w:val="ListParagraph"/>
        <w:spacing w:line="276" w:lineRule="auto"/>
        <w:ind w:left="144"/>
        <w:jc w:val="both"/>
        <w:rPr>
          <w:rFonts w:ascii="Calibri" w:hAnsi="Calibri"/>
        </w:rPr>
      </w:pPr>
    </w:p>
    <w:p w14:paraId="0658A52A" w14:textId="77777777" w:rsidR="00BD5A7D" w:rsidRDefault="00BD5A7D" w:rsidP="00BD5A7D">
      <w:pPr>
        <w:pStyle w:val="Heading2"/>
        <w:numPr>
          <w:ilvl w:val="1"/>
          <w:numId w:val="13"/>
        </w:numPr>
      </w:pPr>
      <w:bookmarkStart w:id="45" w:name="_Toc380012709"/>
      <w:r>
        <w:t>Status of SLRs</w:t>
      </w:r>
      <w:bookmarkEnd w:id="45"/>
    </w:p>
    <w:p w14:paraId="11C4DF2D" w14:textId="77777777" w:rsidR="00BD5A7D" w:rsidRDefault="00BD5A7D" w:rsidP="00BD5A7D">
      <w:pPr>
        <w:pStyle w:val="ListParagraph"/>
        <w:spacing w:line="276" w:lineRule="auto"/>
        <w:ind w:left="792"/>
        <w:jc w:val="both"/>
        <w:rPr>
          <w:rFonts w:ascii="Calibri" w:hAnsi="Calibri"/>
        </w:rPr>
      </w:pPr>
    </w:p>
    <w:p w14:paraId="48B28D8D" w14:textId="77777777" w:rsidR="00BD5A7D" w:rsidRDefault="00BD5A7D" w:rsidP="000778E0">
      <w:pPr>
        <w:pStyle w:val="ListParagraph"/>
        <w:spacing w:line="276" w:lineRule="auto"/>
        <w:jc w:val="both"/>
        <w:rPr>
          <w:rFonts w:ascii="Calibri" w:hAnsi="Calibri"/>
        </w:rPr>
      </w:pPr>
      <w:r>
        <w:rPr>
          <w:rFonts w:ascii="Calibri" w:hAnsi="Calibri"/>
        </w:rPr>
        <w:t xml:space="preserve">In view of the abovementioned legal and policy considerations, a decision has to be made about a suitable treatment of SLRs taking into consideration the “silence” of both the ECT Act and the SLD Establishment Policy. </w:t>
      </w:r>
    </w:p>
    <w:p w14:paraId="04ED29A7" w14:textId="77777777" w:rsidR="00BD5A7D" w:rsidRDefault="00BD5A7D" w:rsidP="00BD5A7D">
      <w:pPr>
        <w:pStyle w:val="ListParagraph"/>
        <w:spacing w:line="276" w:lineRule="auto"/>
        <w:ind w:left="144"/>
        <w:jc w:val="both"/>
        <w:rPr>
          <w:rFonts w:ascii="Calibri" w:hAnsi="Calibri"/>
        </w:rPr>
      </w:pPr>
    </w:p>
    <w:p w14:paraId="19638D77" w14:textId="77777777" w:rsidR="00BD5A7D" w:rsidRDefault="00BD5A7D" w:rsidP="000778E0">
      <w:pPr>
        <w:pStyle w:val="Heading2"/>
        <w:numPr>
          <w:ilvl w:val="2"/>
          <w:numId w:val="13"/>
        </w:numPr>
      </w:pPr>
      <w:bookmarkStart w:id="46" w:name="_Toc380012710"/>
      <w:r>
        <w:t xml:space="preserve">Exemption of SLRs </w:t>
      </w:r>
      <w:r w:rsidR="000778E0">
        <w:t>from SLD Establishment Policy</w:t>
      </w:r>
      <w:bookmarkEnd w:id="46"/>
    </w:p>
    <w:p w14:paraId="1B36BEA3" w14:textId="77777777" w:rsidR="00516C85" w:rsidRPr="000778E0" w:rsidRDefault="00516C85" w:rsidP="000778E0">
      <w:pPr>
        <w:spacing w:line="276" w:lineRule="auto"/>
        <w:ind w:left="1440"/>
        <w:jc w:val="both"/>
        <w:rPr>
          <w:rFonts w:ascii="Calibri" w:hAnsi="Calibri"/>
        </w:rPr>
      </w:pPr>
      <w:r w:rsidRPr="000778E0">
        <w:rPr>
          <w:rFonts w:ascii="Calibri" w:hAnsi="Calibri"/>
        </w:rPr>
        <w:t xml:space="preserve">A simple approach is to use </w:t>
      </w:r>
      <w:r w:rsidR="00026BF7" w:rsidRPr="000778E0">
        <w:rPr>
          <w:rFonts w:ascii="Calibri" w:hAnsi="Calibri"/>
        </w:rPr>
        <w:t xml:space="preserve">the </w:t>
      </w:r>
      <w:r w:rsidRPr="000778E0">
        <w:rPr>
          <w:rFonts w:ascii="Calibri" w:hAnsi="Calibri"/>
        </w:rPr>
        <w:t xml:space="preserve">precedent </w:t>
      </w:r>
      <w:r w:rsidR="0013022A" w:rsidRPr="000778E0">
        <w:rPr>
          <w:rFonts w:ascii="Calibri" w:hAnsi="Calibri"/>
        </w:rPr>
        <w:t xml:space="preserve">of the existing </w:t>
      </w:r>
      <w:r w:rsidR="00F95D56" w:rsidRPr="000778E0">
        <w:rPr>
          <w:rFonts w:ascii="Calibri" w:hAnsi="Calibri"/>
        </w:rPr>
        <w:t>PU-</w:t>
      </w:r>
      <w:r w:rsidR="0013022A" w:rsidRPr="000778E0">
        <w:rPr>
          <w:rFonts w:ascii="Calibri" w:hAnsi="Calibri"/>
        </w:rPr>
        <w:t xml:space="preserve">SLDs </w:t>
      </w:r>
      <w:r w:rsidR="00995344" w:rsidRPr="000778E0">
        <w:rPr>
          <w:rFonts w:ascii="Calibri" w:hAnsi="Calibri"/>
        </w:rPr>
        <w:t xml:space="preserve">to treat </w:t>
      </w:r>
      <w:r w:rsidRPr="000778E0">
        <w:rPr>
          <w:rFonts w:ascii="Calibri" w:hAnsi="Calibri"/>
        </w:rPr>
        <w:t xml:space="preserve">SLRs as </w:t>
      </w:r>
      <w:r w:rsidR="00F95D56" w:rsidRPr="000778E0">
        <w:rPr>
          <w:rFonts w:ascii="Calibri" w:hAnsi="Calibri"/>
        </w:rPr>
        <w:t>PU-</w:t>
      </w:r>
      <w:r w:rsidRPr="000778E0">
        <w:rPr>
          <w:rFonts w:ascii="Calibri" w:hAnsi="Calibri"/>
        </w:rPr>
        <w:t xml:space="preserve">SLDs, and exempt </w:t>
      </w:r>
      <w:r w:rsidR="00F95D56" w:rsidRPr="000778E0">
        <w:rPr>
          <w:rFonts w:ascii="Calibri" w:hAnsi="Calibri"/>
        </w:rPr>
        <w:t>PU-</w:t>
      </w:r>
      <w:r w:rsidRPr="000778E0">
        <w:rPr>
          <w:rFonts w:ascii="Calibri" w:hAnsi="Calibri"/>
        </w:rPr>
        <w:t xml:space="preserve">SLD holders from the </w:t>
      </w:r>
      <w:r w:rsidR="00F95D56" w:rsidRPr="000778E0">
        <w:rPr>
          <w:rFonts w:ascii="Calibri" w:hAnsi="Calibri"/>
        </w:rPr>
        <w:t xml:space="preserve">SLD </w:t>
      </w:r>
      <w:r w:rsidR="000778E0">
        <w:rPr>
          <w:rFonts w:ascii="Calibri" w:hAnsi="Calibri"/>
        </w:rPr>
        <w:t>C</w:t>
      </w:r>
      <w:r w:rsidR="000778E0" w:rsidRPr="000778E0">
        <w:rPr>
          <w:rFonts w:ascii="Calibri" w:hAnsi="Calibri"/>
        </w:rPr>
        <w:t>harter</w:t>
      </w:r>
      <w:r w:rsidR="00F95D56" w:rsidRPr="000778E0">
        <w:rPr>
          <w:rFonts w:ascii="Calibri" w:hAnsi="Calibri"/>
        </w:rPr>
        <w:t xml:space="preserve">, </w:t>
      </w:r>
      <w:r w:rsidR="000778E0">
        <w:rPr>
          <w:rFonts w:ascii="Calibri" w:hAnsi="Calibri"/>
        </w:rPr>
        <w:t>R</w:t>
      </w:r>
      <w:r w:rsidR="000778E0" w:rsidRPr="000778E0">
        <w:rPr>
          <w:rFonts w:ascii="Calibri" w:hAnsi="Calibri"/>
        </w:rPr>
        <w:t xml:space="preserve">egistry </w:t>
      </w:r>
      <w:r w:rsidRPr="000778E0">
        <w:rPr>
          <w:rFonts w:ascii="Calibri" w:hAnsi="Calibri"/>
        </w:rPr>
        <w:t xml:space="preserve">and </w:t>
      </w:r>
      <w:r w:rsidR="000778E0">
        <w:rPr>
          <w:rFonts w:ascii="Calibri" w:hAnsi="Calibri"/>
        </w:rPr>
        <w:t>R</w:t>
      </w:r>
      <w:r w:rsidR="000778E0" w:rsidRPr="000778E0">
        <w:rPr>
          <w:rFonts w:ascii="Calibri" w:hAnsi="Calibri"/>
        </w:rPr>
        <w:t xml:space="preserve">egistrar </w:t>
      </w:r>
      <w:r w:rsidRPr="000778E0">
        <w:rPr>
          <w:rFonts w:ascii="Calibri" w:hAnsi="Calibri"/>
        </w:rPr>
        <w:t>licensing / accreditation obligations.</w:t>
      </w:r>
      <w:r w:rsidR="00BC2BBB" w:rsidRPr="000778E0">
        <w:rPr>
          <w:rFonts w:ascii="Calibri" w:hAnsi="Calibri"/>
        </w:rPr>
        <w:t xml:space="preserve"> </w:t>
      </w:r>
    </w:p>
    <w:p w14:paraId="1E3C33BB" w14:textId="77777777" w:rsidR="008103F8" w:rsidRDefault="008103F8" w:rsidP="000778E0">
      <w:pPr>
        <w:pStyle w:val="ListParagraph"/>
        <w:spacing w:line="276" w:lineRule="auto"/>
        <w:ind w:left="504"/>
        <w:jc w:val="both"/>
        <w:rPr>
          <w:rFonts w:ascii="Calibri" w:hAnsi="Calibri"/>
        </w:rPr>
      </w:pPr>
    </w:p>
    <w:p w14:paraId="06994F79" w14:textId="77777777" w:rsidR="009B7B62" w:rsidRDefault="000778E0" w:rsidP="000778E0">
      <w:pPr>
        <w:pStyle w:val="Heading2"/>
        <w:numPr>
          <w:ilvl w:val="2"/>
          <w:numId w:val="13"/>
        </w:numPr>
      </w:pPr>
      <w:bookmarkStart w:id="47" w:name="_Toc380012711"/>
      <w:r>
        <w:t>Using a standard Charter for SLRs</w:t>
      </w:r>
      <w:bookmarkEnd w:id="47"/>
    </w:p>
    <w:p w14:paraId="428A93D2" w14:textId="77777777" w:rsidR="00CD06A8" w:rsidRDefault="008103F8" w:rsidP="001C5A5F">
      <w:pPr>
        <w:pStyle w:val="ListParagraph"/>
        <w:spacing w:line="276" w:lineRule="auto"/>
        <w:ind w:left="1440"/>
        <w:jc w:val="both"/>
        <w:rPr>
          <w:rFonts w:ascii="Calibri" w:hAnsi="Calibri"/>
        </w:rPr>
      </w:pPr>
      <w:r>
        <w:rPr>
          <w:rFonts w:ascii="Calibri" w:hAnsi="Calibri"/>
        </w:rPr>
        <w:t xml:space="preserve">An alternative approach may be for zaDNA to develop a standard Charter </w:t>
      </w:r>
      <w:r w:rsidR="00DE5D5E">
        <w:rPr>
          <w:rFonts w:ascii="Calibri" w:hAnsi="Calibri"/>
        </w:rPr>
        <w:t xml:space="preserve">that all SLR applicants must accept as a term or condition of registration. Such a standard </w:t>
      </w:r>
      <w:r w:rsidR="007736DE">
        <w:rPr>
          <w:rFonts w:ascii="Calibri" w:hAnsi="Calibri"/>
        </w:rPr>
        <w:t>C</w:t>
      </w:r>
      <w:r w:rsidR="00DE5D5E">
        <w:rPr>
          <w:rFonts w:ascii="Calibri" w:hAnsi="Calibri"/>
        </w:rPr>
        <w:t xml:space="preserve">harter may then have all SLR applicants accepting the Registry Operator designated </w:t>
      </w:r>
      <w:r w:rsidR="007736DE">
        <w:rPr>
          <w:rFonts w:ascii="Calibri" w:hAnsi="Calibri"/>
        </w:rPr>
        <w:t xml:space="preserve">for </w:t>
      </w:r>
      <w:r w:rsidR="00DE5D5E">
        <w:rPr>
          <w:rFonts w:ascii="Calibri" w:hAnsi="Calibri"/>
        </w:rPr>
        <w:t>SLR</w:t>
      </w:r>
      <w:r w:rsidR="007736DE">
        <w:rPr>
          <w:rFonts w:ascii="Calibri" w:hAnsi="Calibri"/>
        </w:rPr>
        <w:t>s</w:t>
      </w:r>
      <w:r w:rsidR="00DE5D5E">
        <w:rPr>
          <w:rFonts w:ascii="Calibri" w:hAnsi="Calibri"/>
        </w:rPr>
        <w:t xml:space="preserve"> to be their Registry Operator </w:t>
      </w:r>
      <w:r w:rsidR="007736DE">
        <w:rPr>
          <w:rFonts w:ascii="Calibri" w:hAnsi="Calibri"/>
        </w:rPr>
        <w:t>for Charter compliance purposes</w:t>
      </w:r>
      <w:r w:rsidR="004234A7">
        <w:rPr>
          <w:rFonts w:ascii="Calibri" w:hAnsi="Calibri"/>
        </w:rPr>
        <w:t xml:space="preserve">. </w:t>
      </w:r>
    </w:p>
    <w:p w14:paraId="5955C856" w14:textId="77777777" w:rsidR="00CD06A8" w:rsidRDefault="00CD06A8" w:rsidP="001C5A5F">
      <w:pPr>
        <w:pStyle w:val="ListParagraph"/>
        <w:spacing w:line="276" w:lineRule="auto"/>
        <w:ind w:left="1440"/>
        <w:jc w:val="both"/>
        <w:rPr>
          <w:rFonts w:ascii="Calibri" w:hAnsi="Calibri"/>
        </w:rPr>
      </w:pPr>
    </w:p>
    <w:p w14:paraId="4AF37E68" w14:textId="77777777" w:rsidR="001B7948" w:rsidRDefault="004234A7" w:rsidP="001C5A5F">
      <w:pPr>
        <w:pStyle w:val="ListParagraph"/>
        <w:spacing w:line="276" w:lineRule="auto"/>
        <w:ind w:left="1440"/>
        <w:jc w:val="both"/>
        <w:rPr>
          <w:rFonts w:ascii="Calibri" w:hAnsi="Calibri"/>
        </w:rPr>
      </w:pPr>
      <w:r>
        <w:rPr>
          <w:rFonts w:ascii="Calibri" w:hAnsi="Calibri"/>
        </w:rPr>
        <w:t xml:space="preserve">Similarly, whichever accredited Registrar an SLR applicant uses to register SLR will serve as their designated Registrar as prescribed </w:t>
      </w:r>
      <w:r w:rsidR="00E0510C">
        <w:rPr>
          <w:rFonts w:ascii="Calibri" w:hAnsi="Calibri"/>
        </w:rPr>
        <w:t>in the SLD Establishment Policy.</w:t>
      </w:r>
      <w:r w:rsidR="00CD06A8">
        <w:rPr>
          <w:rFonts w:ascii="Calibri" w:hAnsi="Calibri"/>
        </w:rPr>
        <w:t xml:space="preserve"> </w:t>
      </w:r>
    </w:p>
    <w:p w14:paraId="7A453C96" w14:textId="77777777" w:rsidR="001B7948" w:rsidRDefault="001B7948" w:rsidP="001C5A5F">
      <w:pPr>
        <w:pStyle w:val="ListParagraph"/>
        <w:spacing w:line="276" w:lineRule="auto"/>
        <w:ind w:left="1440"/>
        <w:jc w:val="both"/>
        <w:rPr>
          <w:rFonts w:ascii="Calibri" w:hAnsi="Calibri"/>
        </w:rPr>
      </w:pPr>
    </w:p>
    <w:p w14:paraId="4D323A68" w14:textId="77777777" w:rsidR="008103F8" w:rsidRDefault="00CD06A8" w:rsidP="001C5A5F">
      <w:pPr>
        <w:pStyle w:val="ListParagraph"/>
        <w:spacing w:line="276" w:lineRule="auto"/>
        <w:ind w:left="1440"/>
        <w:jc w:val="both"/>
        <w:rPr>
          <w:rFonts w:ascii="Calibri" w:hAnsi="Calibri"/>
        </w:rPr>
      </w:pPr>
      <w:r>
        <w:rPr>
          <w:rFonts w:ascii="Calibri" w:hAnsi="Calibri"/>
        </w:rPr>
        <w:t xml:space="preserve">This approach </w:t>
      </w:r>
      <w:r w:rsidR="00A23E5F">
        <w:rPr>
          <w:rFonts w:ascii="Calibri" w:hAnsi="Calibri"/>
        </w:rPr>
        <w:t>will be faster than trying to amend the SLD Establishment Policy because such amendment may take a longer than desirable time to finalise. This is because such an amendment will in itself require the amendment of the Articles of Association, which in turn requires the Minister’s approval.</w:t>
      </w:r>
    </w:p>
    <w:p w14:paraId="1AF7819F" w14:textId="77777777" w:rsidR="005F25A2" w:rsidRDefault="005F25A2" w:rsidP="00945CBD">
      <w:pPr>
        <w:pStyle w:val="ListParagraph"/>
        <w:spacing w:line="276" w:lineRule="auto"/>
        <w:ind w:left="144"/>
        <w:jc w:val="both"/>
        <w:rPr>
          <w:rFonts w:ascii="Calibri" w:hAnsi="Calibri"/>
        </w:rPr>
      </w:pPr>
    </w:p>
    <w:p w14:paraId="24348270" w14:textId="77777777" w:rsidR="006628D0" w:rsidRDefault="006628D0" w:rsidP="00945CBD">
      <w:pPr>
        <w:pStyle w:val="ListParagraph"/>
        <w:spacing w:line="276" w:lineRule="auto"/>
        <w:ind w:left="144"/>
        <w:jc w:val="both"/>
        <w:rPr>
          <w:rFonts w:ascii="Calibri" w:hAnsi="Calibri"/>
        </w:rPr>
      </w:pPr>
    </w:p>
    <w:p w14:paraId="0D7CB5B8" w14:textId="77777777" w:rsidR="001B7948" w:rsidRDefault="001B7948" w:rsidP="00945CBD">
      <w:pPr>
        <w:pStyle w:val="ListParagraph"/>
        <w:spacing w:line="276" w:lineRule="auto"/>
        <w:ind w:left="144"/>
        <w:jc w:val="both"/>
        <w:rPr>
          <w:rFonts w:ascii="Calibri" w:hAnsi="Calibri"/>
        </w:rPr>
      </w:pPr>
    </w:p>
    <w:p w14:paraId="0453FBB6" w14:textId="77777777" w:rsidR="001B7948" w:rsidRDefault="001B7948" w:rsidP="00945CBD">
      <w:pPr>
        <w:pStyle w:val="ListParagraph"/>
        <w:spacing w:line="276" w:lineRule="auto"/>
        <w:ind w:left="144"/>
        <w:jc w:val="both"/>
        <w:rPr>
          <w:rFonts w:ascii="Calibri" w:hAnsi="Calibri"/>
        </w:rPr>
      </w:pPr>
    </w:p>
    <w:p w14:paraId="24EC1A82" w14:textId="77777777" w:rsidR="001B7948" w:rsidRDefault="001B7948" w:rsidP="00945CBD">
      <w:pPr>
        <w:pStyle w:val="ListParagraph"/>
        <w:spacing w:line="276" w:lineRule="auto"/>
        <w:ind w:left="144"/>
        <w:jc w:val="both"/>
        <w:rPr>
          <w:rFonts w:ascii="Calibri" w:hAnsi="Calibri"/>
        </w:rPr>
      </w:pPr>
    </w:p>
    <w:tbl>
      <w:tblPr>
        <w:tblStyle w:val="TableGrid"/>
        <w:tblW w:w="0" w:type="auto"/>
        <w:tblInd w:w="792" w:type="dxa"/>
        <w:tblLook w:val="04A0" w:firstRow="1" w:lastRow="0" w:firstColumn="1" w:lastColumn="0" w:noHBand="0" w:noVBand="1"/>
      </w:tblPr>
      <w:tblGrid>
        <w:gridCol w:w="7724"/>
      </w:tblGrid>
      <w:tr w:rsidR="00E05876" w:rsidRPr="001F2439" w14:paraId="72EAE0C5" w14:textId="77777777" w:rsidTr="001F2439">
        <w:tc>
          <w:tcPr>
            <w:tcW w:w="8516" w:type="dxa"/>
            <w:shd w:val="clear" w:color="auto" w:fill="3366FF"/>
          </w:tcPr>
          <w:p w14:paraId="10C1B935" w14:textId="77777777" w:rsidR="00E05876" w:rsidRPr="001F2439" w:rsidRDefault="00E05876" w:rsidP="00C219DD">
            <w:pPr>
              <w:pStyle w:val="ListParagraph"/>
              <w:spacing w:line="276" w:lineRule="auto"/>
              <w:ind w:left="0"/>
              <w:jc w:val="both"/>
              <w:rPr>
                <w:rFonts w:ascii="Calibri" w:hAnsi="Calibri"/>
                <w:b/>
                <w:color w:val="FFFFFF" w:themeColor="background1"/>
              </w:rPr>
            </w:pPr>
            <w:r w:rsidRPr="001F2439">
              <w:rPr>
                <w:rFonts w:ascii="Calibri" w:hAnsi="Calibri"/>
                <w:b/>
                <w:color w:val="FFFFFF" w:themeColor="background1"/>
              </w:rPr>
              <w:lastRenderedPageBreak/>
              <w:t xml:space="preserve">FEEDBACK QUESTION </w:t>
            </w:r>
            <w:r w:rsidR="00C219DD">
              <w:rPr>
                <w:rFonts w:ascii="Calibri" w:hAnsi="Calibri"/>
                <w:b/>
                <w:color w:val="FFFFFF" w:themeColor="background1"/>
              </w:rPr>
              <w:t>5</w:t>
            </w:r>
          </w:p>
        </w:tc>
      </w:tr>
      <w:tr w:rsidR="00E05876" w14:paraId="1104B064" w14:textId="77777777" w:rsidTr="00E05876">
        <w:tc>
          <w:tcPr>
            <w:tcW w:w="8516" w:type="dxa"/>
          </w:tcPr>
          <w:p w14:paraId="37BDE073" w14:textId="77777777" w:rsidR="00D8673F" w:rsidRDefault="00074760" w:rsidP="00E27753">
            <w:pPr>
              <w:pStyle w:val="ListParagraph"/>
              <w:numPr>
                <w:ilvl w:val="0"/>
                <w:numId w:val="36"/>
              </w:numPr>
              <w:spacing w:line="276" w:lineRule="auto"/>
              <w:jc w:val="both"/>
              <w:rPr>
                <w:rFonts w:ascii="Calibri" w:hAnsi="Calibri"/>
              </w:rPr>
            </w:pPr>
            <w:r w:rsidRPr="00D8673F">
              <w:rPr>
                <w:rFonts w:ascii="Calibri" w:hAnsi="Calibri"/>
              </w:rPr>
              <w:t xml:space="preserve">What </w:t>
            </w:r>
            <w:r w:rsidR="00E27753">
              <w:rPr>
                <w:rFonts w:ascii="Calibri" w:hAnsi="Calibri"/>
              </w:rPr>
              <w:t xml:space="preserve">policy and/or procedural </w:t>
            </w:r>
            <w:r w:rsidRPr="00D8673F">
              <w:rPr>
                <w:rFonts w:ascii="Calibri" w:hAnsi="Calibri"/>
              </w:rPr>
              <w:t>measures should be put in place to ensure that SLRs are not used to sell 3LRs?</w:t>
            </w:r>
          </w:p>
          <w:p w14:paraId="0A58716D" w14:textId="77777777" w:rsidR="00D8673F" w:rsidRPr="00D8673F" w:rsidRDefault="00D8673F" w:rsidP="00D8673F">
            <w:pPr>
              <w:spacing w:line="276" w:lineRule="auto"/>
              <w:jc w:val="both"/>
              <w:rPr>
                <w:rFonts w:ascii="Calibri" w:hAnsi="Calibri"/>
              </w:rPr>
            </w:pPr>
          </w:p>
          <w:p w14:paraId="7E04074F" w14:textId="77777777" w:rsidR="00D8673F" w:rsidRDefault="00A0184B" w:rsidP="00E27753">
            <w:pPr>
              <w:pStyle w:val="ListParagraph"/>
              <w:numPr>
                <w:ilvl w:val="0"/>
                <w:numId w:val="36"/>
              </w:numPr>
              <w:spacing w:line="276" w:lineRule="auto"/>
              <w:jc w:val="both"/>
              <w:rPr>
                <w:rFonts w:ascii="Calibri" w:hAnsi="Calibri"/>
              </w:rPr>
            </w:pPr>
            <w:r w:rsidRPr="00D8673F">
              <w:rPr>
                <w:rFonts w:ascii="Calibri" w:hAnsi="Calibri"/>
              </w:rPr>
              <w:t>Are there additional names that should be reserved against SLR?</w:t>
            </w:r>
            <w:r w:rsidR="007345EF" w:rsidRPr="00D8673F">
              <w:rPr>
                <w:rFonts w:ascii="Calibri" w:hAnsi="Calibri"/>
              </w:rPr>
              <w:t xml:space="preserve"> </w:t>
            </w:r>
          </w:p>
          <w:p w14:paraId="7B99620C" w14:textId="77777777" w:rsidR="00D8673F" w:rsidRPr="00D8673F" w:rsidRDefault="00D8673F" w:rsidP="00D8673F">
            <w:pPr>
              <w:spacing w:line="276" w:lineRule="auto"/>
              <w:jc w:val="both"/>
              <w:rPr>
                <w:rFonts w:ascii="Calibri" w:hAnsi="Calibri"/>
              </w:rPr>
            </w:pPr>
          </w:p>
          <w:p w14:paraId="46536C68" w14:textId="77777777" w:rsidR="00D8673F" w:rsidRDefault="00B9406D" w:rsidP="00E27753">
            <w:pPr>
              <w:pStyle w:val="ListParagraph"/>
              <w:numPr>
                <w:ilvl w:val="0"/>
                <w:numId w:val="36"/>
              </w:numPr>
              <w:spacing w:line="276" w:lineRule="auto"/>
              <w:jc w:val="both"/>
              <w:rPr>
                <w:rFonts w:ascii="Calibri" w:hAnsi="Calibri"/>
              </w:rPr>
            </w:pPr>
            <w:r w:rsidRPr="00D8673F">
              <w:rPr>
                <w:rFonts w:ascii="Calibri" w:hAnsi="Calibri"/>
              </w:rPr>
              <w:t xml:space="preserve">Should minimum character requirements be imposed against single character, 2 character and 3 character names? </w:t>
            </w:r>
          </w:p>
          <w:p w14:paraId="0972A9FA" w14:textId="77777777" w:rsidR="00D8673F" w:rsidRPr="00D8673F" w:rsidRDefault="00D8673F" w:rsidP="00D8673F">
            <w:pPr>
              <w:spacing w:line="276" w:lineRule="auto"/>
              <w:jc w:val="both"/>
              <w:rPr>
                <w:rFonts w:ascii="Calibri" w:hAnsi="Calibri"/>
              </w:rPr>
            </w:pPr>
          </w:p>
          <w:p w14:paraId="0EEF8748" w14:textId="77777777" w:rsidR="00D8673F" w:rsidRDefault="00B9406D" w:rsidP="00E27753">
            <w:pPr>
              <w:pStyle w:val="ListParagraph"/>
              <w:numPr>
                <w:ilvl w:val="0"/>
                <w:numId w:val="36"/>
              </w:numPr>
              <w:spacing w:line="276" w:lineRule="auto"/>
              <w:jc w:val="both"/>
              <w:rPr>
                <w:rFonts w:ascii="Calibri" w:hAnsi="Calibri"/>
              </w:rPr>
            </w:pPr>
            <w:r w:rsidRPr="00D8673F">
              <w:rPr>
                <w:rFonts w:ascii="Calibri" w:hAnsi="Calibri"/>
              </w:rPr>
              <w:t xml:space="preserve">Should such minimum character names be indefinitely reserved or should they be made available at a later stage? </w:t>
            </w:r>
          </w:p>
          <w:p w14:paraId="1625961F" w14:textId="77777777" w:rsidR="00D8673F" w:rsidRPr="00D8673F" w:rsidRDefault="00D8673F" w:rsidP="00D8673F">
            <w:pPr>
              <w:spacing w:line="276" w:lineRule="auto"/>
              <w:jc w:val="both"/>
              <w:rPr>
                <w:rFonts w:ascii="Calibri" w:hAnsi="Calibri"/>
              </w:rPr>
            </w:pPr>
          </w:p>
          <w:p w14:paraId="3AFCE93F" w14:textId="77777777" w:rsidR="00D8673F" w:rsidRDefault="00B9406D" w:rsidP="00E27753">
            <w:pPr>
              <w:pStyle w:val="ListParagraph"/>
              <w:numPr>
                <w:ilvl w:val="0"/>
                <w:numId w:val="36"/>
              </w:numPr>
              <w:spacing w:line="276" w:lineRule="auto"/>
              <w:jc w:val="both"/>
              <w:rPr>
                <w:rFonts w:ascii="Calibri" w:hAnsi="Calibri"/>
              </w:rPr>
            </w:pPr>
            <w:r w:rsidRPr="00D8673F">
              <w:rPr>
                <w:rFonts w:ascii="Calibri" w:hAnsi="Calibri"/>
              </w:rPr>
              <w:t xml:space="preserve">If or when made available, should </w:t>
            </w:r>
            <w:r w:rsidR="00730065" w:rsidRPr="00D8673F">
              <w:rPr>
                <w:rFonts w:ascii="Calibri" w:hAnsi="Calibri"/>
              </w:rPr>
              <w:t xml:space="preserve">single, 2 character and 3 character names </w:t>
            </w:r>
            <w:r w:rsidRPr="00D8673F">
              <w:rPr>
                <w:rFonts w:ascii="Calibri" w:hAnsi="Calibri"/>
              </w:rPr>
              <w:t>be sold at higher fees?</w:t>
            </w:r>
          </w:p>
          <w:p w14:paraId="138CE264" w14:textId="77777777" w:rsidR="00D8673F" w:rsidRPr="00D8673F" w:rsidRDefault="00D8673F" w:rsidP="00D8673F">
            <w:pPr>
              <w:spacing w:line="276" w:lineRule="auto"/>
              <w:jc w:val="both"/>
              <w:rPr>
                <w:rFonts w:ascii="Calibri" w:hAnsi="Calibri"/>
              </w:rPr>
            </w:pPr>
          </w:p>
          <w:p w14:paraId="1ED5DB44" w14:textId="77777777" w:rsidR="00B019BE" w:rsidRDefault="00B019BE" w:rsidP="00E27753">
            <w:pPr>
              <w:pStyle w:val="ListParagraph"/>
              <w:numPr>
                <w:ilvl w:val="0"/>
                <w:numId w:val="36"/>
              </w:numPr>
              <w:spacing w:line="276" w:lineRule="auto"/>
              <w:jc w:val="both"/>
              <w:rPr>
                <w:rFonts w:ascii="Calibri" w:hAnsi="Calibri"/>
              </w:rPr>
            </w:pPr>
            <w:r w:rsidRPr="00D8673F">
              <w:rPr>
                <w:rFonts w:ascii="Calibri" w:hAnsi="Calibri"/>
              </w:rPr>
              <w:t xml:space="preserve">Should exceptions be made on intellectual property grounds? </w:t>
            </w:r>
          </w:p>
          <w:p w14:paraId="0D497761" w14:textId="77777777" w:rsidR="007F2F41" w:rsidRPr="00551393" w:rsidRDefault="007F2F41" w:rsidP="00551393">
            <w:pPr>
              <w:spacing w:line="276" w:lineRule="auto"/>
              <w:jc w:val="both"/>
              <w:rPr>
                <w:rFonts w:ascii="Calibri" w:hAnsi="Calibri"/>
              </w:rPr>
            </w:pPr>
          </w:p>
          <w:p w14:paraId="56757624" w14:textId="77777777" w:rsidR="007F2F41" w:rsidRDefault="00D85271" w:rsidP="00E27753">
            <w:pPr>
              <w:pStyle w:val="ListParagraph"/>
              <w:numPr>
                <w:ilvl w:val="0"/>
                <w:numId w:val="36"/>
              </w:numPr>
              <w:spacing w:line="276" w:lineRule="auto"/>
              <w:jc w:val="both"/>
              <w:rPr>
                <w:rFonts w:ascii="Calibri" w:hAnsi="Calibri"/>
              </w:rPr>
            </w:pPr>
            <w:r>
              <w:rPr>
                <w:rFonts w:ascii="Calibri" w:hAnsi="Calibri"/>
              </w:rPr>
              <w:t xml:space="preserve">What is the best treatment of SLRs in view of the current SLD Establishment Policy </w:t>
            </w:r>
            <w:r w:rsidR="00280578">
              <w:rPr>
                <w:rFonts w:ascii="Calibri" w:hAnsi="Calibri"/>
              </w:rPr>
              <w:t>being part of the zaDNA Articles of Association?</w:t>
            </w:r>
          </w:p>
          <w:p w14:paraId="73421BDE" w14:textId="77777777" w:rsidR="00280578" w:rsidRPr="00551393" w:rsidRDefault="00280578" w:rsidP="00551393">
            <w:pPr>
              <w:spacing w:line="276" w:lineRule="auto"/>
              <w:jc w:val="both"/>
              <w:rPr>
                <w:rFonts w:ascii="Calibri" w:hAnsi="Calibri"/>
              </w:rPr>
            </w:pPr>
          </w:p>
          <w:p w14:paraId="4A33F6DA" w14:textId="77777777" w:rsidR="00280578" w:rsidRDefault="00280578" w:rsidP="00551393">
            <w:pPr>
              <w:pStyle w:val="ListParagraph"/>
              <w:numPr>
                <w:ilvl w:val="1"/>
                <w:numId w:val="36"/>
              </w:numPr>
              <w:spacing w:line="276" w:lineRule="auto"/>
              <w:jc w:val="both"/>
              <w:rPr>
                <w:rFonts w:ascii="Calibri" w:hAnsi="Calibri"/>
              </w:rPr>
            </w:pPr>
            <w:r>
              <w:rPr>
                <w:rFonts w:ascii="Calibri" w:hAnsi="Calibri"/>
              </w:rPr>
              <w:t>Should the Articles of Association first be amend</w:t>
            </w:r>
            <w:r w:rsidR="008B257B">
              <w:rPr>
                <w:rFonts w:ascii="Calibri" w:hAnsi="Calibri"/>
              </w:rPr>
              <w:t>ed</w:t>
            </w:r>
            <w:r>
              <w:rPr>
                <w:rFonts w:ascii="Calibri" w:hAnsi="Calibri"/>
              </w:rPr>
              <w:t xml:space="preserve"> to separate </w:t>
            </w:r>
            <w:r w:rsidR="008B257B">
              <w:rPr>
                <w:rFonts w:ascii="Calibri" w:hAnsi="Calibri"/>
              </w:rPr>
              <w:t>the SLD Establishment Policy from the Articles or the new Memorandum of Incorporation?</w:t>
            </w:r>
          </w:p>
          <w:p w14:paraId="4691F5EB" w14:textId="77777777" w:rsidR="008B257B" w:rsidRDefault="008B257B" w:rsidP="00551393">
            <w:pPr>
              <w:pStyle w:val="ListParagraph"/>
              <w:spacing w:line="276" w:lineRule="auto"/>
              <w:ind w:left="1080"/>
              <w:jc w:val="both"/>
              <w:rPr>
                <w:rFonts w:ascii="Calibri" w:hAnsi="Calibri"/>
              </w:rPr>
            </w:pPr>
          </w:p>
          <w:p w14:paraId="68940159" w14:textId="77777777" w:rsidR="008B257B" w:rsidRPr="00D8673F" w:rsidRDefault="00925505" w:rsidP="00551393">
            <w:pPr>
              <w:pStyle w:val="ListParagraph"/>
              <w:numPr>
                <w:ilvl w:val="1"/>
                <w:numId w:val="36"/>
              </w:numPr>
              <w:spacing w:line="276" w:lineRule="auto"/>
              <w:jc w:val="both"/>
              <w:rPr>
                <w:rFonts w:ascii="Calibri" w:hAnsi="Calibri"/>
              </w:rPr>
            </w:pPr>
            <w:r>
              <w:rPr>
                <w:rFonts w:ascii="Calibri" w:hAnsi="Calibri"/>
              </w:rPr>
              <w:t>Alternatively, as a means of fast-tracking SLR implementation, should zaDNA simply comply with the current SLD Establishment Policy by imposing a standard Charter that all SLR applicants will accept as a term of registration?</w:t>
            </w:r>
          </w:p>
        </w:tc>
      </w:tr>
    </w:tbl>
    <w:p w14:paraId="7BEFA5DF" w14:textId="77777777" w:rsidR="00E05876" w:rsidRDefault="00E05876" w:rsidP="009A7068">
      <w:pPr>
        <w:pStyle w:val="ListParagraph"/>
        <w:spacing w:line="276" w:lineRule="auto"/>
        <w:ind w:left="792"/>
        <w:jc w:val="both"/>
        <w:rPr>
          <w:rFonts w:ascii="Calibri" w:hAnsi="Calibri"/>
        </w:rPr>
      </w:pPr>
    </w:p>
    <w:p w14:paraId="33BB4909" w14:textId="77777777" w:rsidR="005F25A2" w:rsidRDefault="005F25A2" w:rsidP="009A7068">
      <w:pPr>
        <w:pStyle w:val="ListParagraph"/>
        <w:spacing w:line="276" w:lineRule="auto"/>
        <w:ind w:left="792"/>
        <w:jc w:val="both"/>
        <w:rPr>
          <w:rFonts w:ascii="Calibri" w:hAnsi="Calibri"/>
        </w:rPr>
      </w:pPr>
    </w:p>
    <w:p w14:paraId="32ED9CD6" w14:textId="77777777" w:rsidR="007909CC" w:rsidRPr="00A67B11" w:rsidRDefault="007909CC" w:rsidP="00551393">
      <w:pPr>
        <w:pStyle w:val="Heading2"/>
        <w:numPr>
          <w:ilvl w:val="1"/>
          <w:numId w:val="13"/>
        </w:numPr>
      </w:pPr>
      <w:bookmarkStart w:id="48" w:name="_Toc380012712"/>
      <w:r w:rsidRPr="00A67B11">
        <w:t>SLR Registry</w:t>
      </w:r>
      <w:r w:rsidR="0007406A" w:rsidRPr="00A67B11">
        <w:t>-Registrar</w:t>
      </w:r>
      <w:r w:rsidRPr="00A67B11">
        <w:t xml:space="preserve"> Model</w:t>
      </w:r>
      <w:bookmarkEnd w:id="48"/>
    </w:p>
    <w:p w14:paraId="60A68AEB" w14:textId="77777777" w:rsidR="00A67B11" w:rsidRDefault="00A67B11" w:rsidP="007909CC">
      <w:pPr>
        <w:pStyle w:val="ListParagraph"/>
        <w:spacing w:line="276" w:lineRule="auto"/>
        <w:ind w:left="792"/>
        <w:jc w:val="both"/>
        <w:rPr>
          <w:rFonts w:ascii="Calibri" w:hAnsi="Calibri"/>
        </w:rPr>
      </w:pPr>
    </w:p>
    <w:p w14:paraId="702C36A7" w14:textId="77777777" w:rsidR="00226AF6" w:rsidRDefault="00CF3730" w:rsidP="007909CC">
      <w:pPr>
        <w:pStyle w:val="ListParagraph"/>
        <w:spacing w:line="276" w:lineRule="auto"/>
        <w:ind w:left="792"/>
        <w:jc w:val="both"/>
        <w:rPr>
          <w:rFonts w:ascii="Calibri" w:hAnsi="Calibri"/>
        </w:rPr>
      </w:pPr>
      <w:r>
        <w:rPr>
          <w:rFonts w:ascii="Calibri" w:hAnsi="Calibri"/>
        </w:rPr>
        <w:t>ZADNA, as the .ZA ccTLD Manager,</w:t>
      </w:r>
      <w:r w:rsidR="00050BD8">
        <w:rPr>
          <w:rFonts w:ascii="Calibri" w:hAnsi="Calibri"/>
        </w:rPr>
        <w:t xml:space="preserve"> is </w:t>
      </w:r>
      <w:r>
        <w:rPr>
          <w:rFonts w:ascii="Calibri" w:hAnsi="Calibri"/>
        </w:rPr>
        <w:t>only entity that may delegate names at the second level of .ZA. It can</w:t>
      </w:r>
      <w:r w:rsidR="00050BD8">
        <w:rPr>
          <w:rFonts w:ascii="Calibri" w:hAnsi="Calibri"/>
        </w:rPr>
        <w:t xml:space="preserve">not </w:t>
      </w:r>
      <w:r>
        <w:rPr>
          <w:rFonts w:ascii="Calibri" w:hAnsi="Calibri"/>
        </w:rPr>
        <w:t>delegate</w:t>
      </w:r>
      <w:r w:rsidR="00E96352">
        <w:rPr>
          <w:rFonts w:ascii="Calibri" w:hAnsi="Calibri"/>
        </w:rPr>
        <w:t xml:space="preserve"> this responsibility to another </w:t>
      </w:r>
      <w:r>
        <w:rPr>
          <w:rFonts w:ascii="Calibri" w:hAnsi="Calibri"/>
        </w:rPr>
        <w:t>entity</w:t>
      </w:r>
      <w:r w:rsidR="00F67C8F">
        <w:rPr>
          <w:rFonts w:ascii="Calibri" w:hAnsi="Calibri"/>
        </w:rPr>
        <w:t>,</w:t>
      </w:r>
      <w:r>
        <w:rPr>
          <w:rFonts w:ascii="Calibri" w:hAnsi="Calibri"/>
        </w:rPr>
        <w:t xml:space="preserve"> as it is not empowered by the ECT Act to do so. In any case, delegating such authority to another entity </w:t>
      </w:r>
      <w:r w:rsidR="00050BD8">
        <w:rPr>
          <w:rFonts w:ascii="Calibri" w:hAnsi="Calibri"/>
        </w:rPr>
        <w:t xml:space="preserve">would amount to ZADNA </w:t>
      </w:r>
      <w:r>
        <w:rPr>
          <w:rFonts w:ascii="Calibri" w:hAnsi="Calibri"/>
        </w:rPr>
        <w:t xml:space="preserve">empowering </w:t>
      </w:r>
      <w:r w:rsidR="00050BD8">
        <w:rPr>
          <w:rFonts w:ascii="Calibri" w:hAnsi="Calibri"/>
        </w:rPr>
        <w:t xml:space="preserve">another entity to serve as the .ZA ccTLD manager – something that is against the </w:t>
      </w:r>
      <w:r w:rsidR="002871F7">
        <w:rPr>
          <w:rFonts w:ascii="Calibri" w:hAnsi="Calibri"/>
        </w:rPr>
        <w:t xml:space="preserve">letter and </w:t>
      </w:r>
      <w:r w:rsidR="00050BD8">
        <w:rPr>
          <w:rFonts w:ascii="Calibri" w:hAnsi="Calibri"/>
        </w:rPr>
        <w:t xml:space="preserve">spirit of the ECT Act. </w:t>
      </w:r>
    </w:p>
    <w:p w14:paraId="6B39AA56" w14:textId="77777777" w:rsidR="00226AF6" w:rsidRDefault="00226AF6" w:rsidP="007909CC">
      <w:pPr>
        <w:pStyle w:val="ListParagraph"/>
        <w:spacing w:line="276" w:lineRule="auto"/>
        <w:ind w:left="792"/>
        <w:jc w:val="both"/>
        <w:rPr>
          <w:rFonts w:ascii="Calibri" w:hAnsi="Calibri"/>
        </w:rPr>
      </w:pPr>
    </w:p>
    <w:p w14:paraId="1E48A73F" w14:textId="77777777" w:rsidR="00705D7C" w:rsidRDefault="00424EC7" w:rsidP="00EB30CF">
      <w:pPr>
        <w:pStyle w:val="ListParagraph"/>
        <w:spacing w:line="276" w:lineRule="auto"/>
        <w:ind w:left="792"/>
        <w:jc w:val="both"/>
        <w:rPr>
          <w:rFonts w:ascii="Calibri" w:hAnsi="Calibri"/>
        </w:rPr>
      </w:pPr>
      <w:r>
        <w:rPr>
          <w:rFonts w:ascii="Calibri" w:hAnsi="Calibri"/>
        </w:rPr>
        <w:lastRenderedPageBreak/>
        <w:t>Notwithstanding</w:t>
      </w:r>
      <w:r w:rsidR="002871F7">
        <w:rPr>
          <w:rFonts w:ascii="Calibri" w:hAnsi="Calibri"/>
        </w:rPr>
        <w:t xml:space="preserve">, the actual </w:t>
      </w:r>
      <w:r>
        <w:rPr>
          <w:rFonts w:ascii="Calibri" w:hAnsi="Calibri"/>
        </w:rPr>
        <w:t xml:space="preserve">SLR </w:t>
      </w:r>
      <w:r w:rsidR="002871F7">
        <w:rPr>
          <w:rFonts w:ascii="Calibri" w:hAnsi="Calibri"/>
        </w:rPr>
        <w:t xml:space="preserve">implementation </w:t>
      </w:r>
      <w:r>
        <w:rPr>
          <w:rFonts w:ascii="Calibri" w:hAnsi="Calibri"/>
        </w:rPr>
        <w:t xml:space="preserve">may </w:t>
      </w:r>
      <w:r w:rsidR="00C14488">
        <w:rPr>
          <w:rFonts w:ascii="Calibri" w:hAnsi="Calibri"/>
        </w:rPr>
        <w:t xml:space="preserve">practically </w:t>
      </w:r>
      <w:r>
        <w:rPr>
          <w:rFonts w:ascii="Calibri" w:hAnsi="Calibri"/>
        </w:rPr>
        <w:t xml:space="preserve">require </w:t>
      </w:r>
      <w:r w:rsidR="002871F7">
        <w:rPr>
          <w:rFonts w:ascii="Calibri" w:hAnsi="Calibri"/>
        </w:rPr>
        <w:t xml:space="preserve">ZADNA </w:t>
      </w:r>
      <w:r>
        <w:rPr>
          <w:rFonts w:ascii="Calibri" w:hAnsi="Calibri"/>
        </w:rPr>
        <w:t xml:space="preserve">to </w:t>
      </w:r>
      <w:r w:rsidR="002871F7">
        <w:rPr>
          <w:rFonts w:ascii="Calibri" w:hAnsi="Calibri"/>
        </w:rPr>
        <w:t>co</w:t>
      </w:r>
      <w:r>
        <w:rPr>
          <w:rFonts w:ascii="Calibri" w:hAnsi="Calibri"/>
        </w:rPr>
        <w:t>ntract</w:t>
      </w:r>
      <w:r w:rsidR="002871F7">
        <w:rPr>
          <w:rFonts w:ascii="Calibri" w:hAnsi="Calibri"/>
        </w:rPr>
        <w:t xml:space="preserve"> another party to provide a registry system </w:t>
      </w:r>
      <w:r w:rsidR="006C2792">
        <w:rPr>
          <w:rFonts w:ascii="Calibri" w:hAnsi="Calibri"/>
        </w:rPr>
        <w:t xml:space="preserve">that will support automated SLR process and </w:t>
      </w:r>
      <w:r w:rsidR="000A4B99">
        <w:rPr>
          <w:rFonts w:ascii="Calibri" w:hAnsi="Calibri"/>
        </w:rPr>
        <w:t xml:space="preserve">enable </w:t>
      </w:r>
      <w:r w:rsidR="002871F7">
        <w:rPr>
          <w:rFonts w:ascii="Calibri" w:hAnsi="Calibri"/>
        </w:rPr>
        <w:t xml:space="preserve">registrars to </w:t>
      </w:r>
      <w:r w:rsidR="00B55F89">
        <w:rPr>
          <w:rFonts w:ascii="Calibri" w:hAnsi="Calibri"/>
        </w:rPr>
        <w:t xml:space="preserve">acquire accreditation </w:t>
      </w:r>
      <w:r w:rsidR="002871F7">
        <w:rPr>
          <w:rFonts w:ascii="Calibri" w:hAnsi="Calibri"/>
        </w:rPr>
        <w:t xml:space="preserve">to sell </w:t>
      </w:r>
      <w:r w:rsidR="00C14488">
        <w:rPr>
          <w:rFonts w:ascii="Calibri" w:hAnsi="Calibri"/>
        </w:rPr>
        <w:t>SLRs (PU-SLDs)</w:t>
      </w:r>
      <w:r w:rsidR="002871F7">
        <w:rPr>
          <w:rFonts w:ascii="Calibri" w:hAnsi="Calibri"/>
        </w:rPr>
        <w:t>.</w:t>
      </w:r>
      <w:r w:rsidR="00717765">
        <w:rPr>
          <w:rFonts w:ascii="Calibri" w:hAnsi="Calibri"/>
        </w:rPr>
        <w:t xml:space="preserve"> </w:t>
      </w:r>
    </w:p>
    <w:p w14:paraId="6444D50E" w14:textId="77777777" w:rsidR="00705D7C" w:rsidRDefault="00705D7C" w:rsidP="00EB30CF">
      <w:pPr>
        <w:pStyle w:val="ListParagraph"/>
        <w:spacing w:line="276" w:lineRule="auto"/>
        <w:ind w:left="792"/>
        <w:jc w:val="both"/>
        <w:rPr>
          <w:rFonts w:ascii="Calibri" w:hAnsi="Calibri"/>
        </w:rPr>
      </w:pPr>
    </w:p>
    <w:p w14:paraId="3FAE6AA1" w14:textId="77777777" w:rsidR="00744F47" w:rsidRDefault="00EB30CF" w:rsidP="00EB30CF">
      <w:pPr>
        <w:pStyle w:val="ListParagraph"/>
        <w:spacing w:line="276" w:lineRule="auto"/>
        <w:ind w:left="792"/>
        <w:jc w:val="both"/>
        <w:rPr>
          <w:rFonts w:ascii="Calibri" w:hAnsi="Calibri"/>
        </w:rPr>
      </w:pPr>
      <w:r>
        <w:rPr>
          <w:rFonts w:ascii="Calibri" w:hAnsi="Calibri"/>
        </w:rPr>
        <w:t xml:space="preserve">Accredited </w:t>
      </w:r>
      <w:r w:rsidR="00AA48B4" w:rsidRPr="00EB30CF">
        <w:rPr>
          <w:rFonts w:ascii="Calibri" w:hAnsi="Calibri"/>
        </w:rPr>
        <w:t xml:space="preserve">registrars can ensure quick and early buy-in to the SLRs as the registrars provide a readily available </w:t>
      </w:r>
      <w:r w:rsidR="00A15F30">
        <w:rPr>
          <w:rFonts w:ascii="Calibri" w:hAnsi="Calibri"/>
        </w:rPr>
        <w:t xml:space="preserve">marketing and </w:t>
      </w:r>
      <w:r w:rsidR="00AA48B4" w:rsidRPr="00EB30CF">
        <w:rPr>
          <w:rFonts w:ascii="Calibri" w:hAnsi="Calibri"/>
        </w:rPr>
        <w:t xml:space="preserve">sales channel. </w:t>
      </w:r>
      <w:r w:rsidR="006C2792">
        <w:rPr>
          <w:rFonts w:ascii="Calibri" w:hAnsi="Calibri"/>
        </w:rPr>
        <w:t>This approach allows ZADNA to continue to be the .ZA registry operator without delegating its ccTLD responsibility to another entity.</w:t>
      </w:r>
      <w:r w:rsidR="000A2DBD">
        <w:rPr>
          <w:rFonts w:ascii="Calibri" w:hAnsi="Calibri"/>
        </w:rPr>
        <w:t xml:space="preserve"> </w:t>
      </w:r>
    </w:p>
    <w:p w14:paraId="213D7596" w14:textId="77777777" w:rsidR="00744F47" w:rsidRDefault="00744F47" w:rsidP="00EB30CF">
      <w:pPr>
        <w:pStyle w:val="ListParagraph"/>
        <w:spacing w:line="276" w:lineRule="auto"/>
        <w:ind w:left="792"/>
        <w:jc w:val="both"/>
        <w:rPr>
          <w:rFonts w:ascii="Calibri" w:hAnsi="Calibri"/>
        </w:rPr>
      </w:pPr>
    </w:p>
    <w:p w14:paraId="4DD4BFD4" w14:textId="77777777" w:rsidR="00AA48B4" w:rsidRPr="00EB30CF" w:rsidRDefault="000A2DBD" w:rsidP="00EB30CF">
      <w:pPr>
        <w:pStyle w:val="ListParagraph"/>
        <w:spacing w:line="276" w:lineRule="auto"/>
        <w:ind w:left="792"/>
        <w:jc w:val="both"/>
        <w:rPr>
          <w:rFonts w:ascii="Calibri" w:hAnsi="Calibri"/>
        </w:rPr>
      </w:pPr>
      <w:r>
        <w:rPr>
          <w:rFonts w:ascii="Calibri" w:hAnsi="Calibri"/>
        </w:rPr>
        <w:t xml:space="preserve">It also allows zaDNA to separate itself from having </w:t>
      </w:r>
      <w:r w:rsidR="00754E16">
        <w:rPr>
          <w:rFonts w:ascii="Calibri" w:hAnsi="Calibri"/>
        </w:rPr>
        <w:t>to serve as an “active” Registry Operator that interfaces with Registrars</w:t>
      </w:r>
      <w:r w:rsidR="003F5571">
        <w:rPr>
          <w:rFonts w:ascii="Calibri" w:hAnsi="Calibri"/>
        </w:rPr>
        <w:t>. Such active interfacing with Registrars could go against the spirit of the ECT Act because the Act primarily designate</w:t>
      </w:r>
      <w:r w:rsidR="00252085">
        <w:rPr>
          <w:rFonts w:ascii="Calibri" w:hAnsi="Calibri"/>
        </w:rPr>
        <w:t>s</w:t>
      </w:r>
      <w:r w:rsidR="003F5571">
        <w:rPr>
          <w:rFonts w:ascii="Calibri" w:hAnsi="Calibri"/>
        </w:rPr>
        <w:t xml:space="preserve"> zaDNA to be the regulator of Registries and Registrars. </w:t>
      </w:r>
      <w:r w:rsidR="001C7547">
        <w:rPr>
          <w:rFonts w:ascii="Calibri" w:hAnsi="Calibri"/>
        </w:rPr>
        <w:t>Simply put, the Act does not envisage zaDNA being involved in active Domain Name registration processes, as this may amount to zaDNA having to regulate itself.</w:t>
      </w:r>
    </w:p>
    <w:p w14:paraId="75CFF4AA" w14:textId="77777777" w:rsidR="006628D0" w:rsidRDefault="006628D0" w:rsidP="00CE2DBD">
      <w:pPr>
        <w:pStyle w:val="ListParagraph"/>
        <w:spacing w:line="276" w:lineRule="auto"/>
        <w:ind w:left="792"/>
        <w:jc w:val="both"/>
        <w:rPr>
          <w:rFonts w:ascii="Calibri" w:hAnsi="Calibri"/>
        </w:rPr>
      </w:pPr>
    </w:p>
    <w:p w14:paraId="45EA16FE" w14:textId="77777777" w:rsidR="00641115" w:rsidRPr="00696F07" w:rsidRDefault="00641115" w:rsidP="00551393">
      <w:pPr>
        <w:pStyle w:val="Heading2"/>
        <w:numPr>
          <w:ilvl w:val="1"/>
          <w:numId w:val="13"/>
        </w:numPr>
      </w:pPr>
      <w:bookmarkStart w:id="49" w:name="_Toc380012713"/>
      <w:r w:rsidRPr="00696F07">
        <w:t>ZACR</w:t>
      </w:r>
      <w:r w:rsidR="00696F07">
        <w:t xml:space="preserve"> system and registrar accreditation</w:t>
      </w:r>
      <w:bookmarkEnd w:id="49"/>
    </w:p>
    <w:p w14:paraId="4080E437" w14:textId="77777777" w:rsidR="00641115" w:rsidRDefault="00641115" w:rsidP="00641115">
      <w:pPr>
        <w:pStyle w:val="ListParagraph"/>
        <w:spacing w:line="276" w:lineRule="auto"/>
        <w:ind w:left="792"/>
        <w:jc w:val="both"/>
        <w:rPr>
          <w:rFonts w:ascii="Calibri" w:hAnsi="Calibri"/>
        </w:rPr>
      </w:pPr>
    </w:p>
    <w:p w14:paraId="2BBFF8EF" w14:textId="77777777" w:rsidR="004076CD" w:rsidRDefault="007C5C78" w:rsidP="00641115">
      <w:pPr>
        <w:pStyle w:val="ListParagraph"/>
        <w:spacing w:line="276" w:lineRule="auto"/>
        <w:ind w:left="792"/>
        <w:jc w:val="both"/>
        <w:rPr>
          <w:rFonts w:ascii="Calibri" w:hAnsi="Calibri"/>
        </w:rPr>
      </w:pPr>
      <w:r>
        <w:rPr>
          <w:rFonts w:ascii="Calibri" w:hAnsi="Calibri"/>
        </w:rPr>
        <w:t xml:space="preserve">It is fair to accept that SLR </w:t>
      </w:r>
      <w:r w:rsidR="00641115">
        <w:rPr>
          <w:rFonts w:ascii="Calibri" w:hAnsi="Calibri"/>
        </w:rPr>
        <w:t>implementation must be sustainable in that it must be as easy as possible. Such ease, some argue, can be</w:t>
      </w:r>
      <w:r w:rsidR="002911AB">
        <w:rPr>
          <w:rFonts w:ascii="Calibri" w:hAnsi="Calibri"/>
        </w:rPr>
        <w:t>st</w:t>
      </w:r>
      <w:r w:rsidR="00641115">
        <w:rPr>
          <w:rFonts w:ascii="Calibri" w:hAnsi="Calibri"/>
        </w:rPr>
        <w:t xml:space="preserve"> </w:t>
      </w:r>
      <w:r w:rsidR="002911AB">
        <w:rPr>
          <w:rFonts w:ascii="Calibri" w:hAnsi="Calibri"/>
        </w:rPr>
        <w:t xml:space="preserve">be </w:t>
      </w:r>
      <w:r w:rsidR="00641115">
        <w:rPr>
          <w:rFonts w:ascii="Calibri" w:hAnsi="Calibri"/>
        </w:rPr>
        <w:t xml:space="preserve">attainable through using the ZACR system, as it can provide a “plug and play” capacity through the +500 accredited registrars. </w:t>
      </w:r>
    </w:p>
    <w:p w14:paraId="7EBDB253" w14:textId="77777777" w:rsidR="004076CD" w:rsidRDefault="004076CD" w:rsidP="00641115">
      <w:pPr>
        <w:pStyle w:val="ListParagraph"/>
        <w:spacing w:line="276" w:lineRule="auto"/>
        <w:ind w:left="792"/>
        <w:jc w:val="both"/>
        <w:rPr>
          <w:rFonts w:ascii="Calibri" w:hAnsi="Calibri"/>
        </w:rPr>
      </w:pPr>
    </w:p>
    <w:p w14:paraId="4E6F219F" w14:textId="77777777" w:rsidR="00641115" w:rsidRDefault="00641115" w:rsidP="00641115">
      <w:pPr>
        <w:pStyle w:val="ListParagraph"/>
        <w:spacing w:line="276" w:lineRule="auto"/>
        <w:ind w:left="792"/>
        <w:jc w:val="both"/>
        <w:rPr>
          <w:rFonts w:ascii="Calibri" w:hAnsi="Calibri"/>
        </w:rPr>
      </w:pPr>
      <w:r>
        <w:rPr>
          <w:rFonts w:ascii="Calibri" w:hAnsi="Calibri"/>
        </w:rPr>
        <w:t>Using the ZACR platform can help avoid duplications in accrediting registrars for SLRs</w:t>
      </w:r>
      <w:r w:rsidR="008A58A2">
        <w:rPr>
          <w:rFonts w:ascii="Calibri" w:hAnsi="Calibri"/>
        </w:rPr>
        <w:t xml:space="preserve"> because the registrars are already integrated to the ZACR EPP system, and will not need to incur any more developmental costs. In addition, the accredited registrars will be able to use the well-established ZACR billing interface instead of </w:t>
      </w:r>
      <w:r w:rsidR="005F7673">
        <w:rPr>
          <w:rFonts w:ascii="Calibri" w:hAnsi="Calibri"/>
        </w:rPr>
        <w:t>another, different billing interface.</w:t>
      </w:r>
    </w:p>
    <w:p w14:paraId="1869BA30" w14:textId="77777777" w:rsidR="008A58A2" w:rsidRDefault="008A58A2" w:rsidP="00641115">
      <w:pPr>
        <w:pStyle w:val="ListParagraph"/>
        <w:spacing w:line="276" w:lineRule="auto"/>
        <w:ind w:left="792"/>
        <w:jc w:val="both"/>
        <w:rPr>
          <w:rFonts w:ascii="Calibri" w:hAnsi="Calibri"/>
        </w:rPr>
      </w:pPr>
    </w:p>
    <w:p w14:paraId="2B188CB8" w14:textId="77777777" w:rsidR="00D30B7F" w:rsidRDefault="00092078" w:rsidP="00641115">
      <w:pPr>
        <w:pStyle w:val="ListParagraph"/>
        <w:spacing w:line="276" w:lineRule="auto"/>
        <w:ind w:left="792"/>
        <w:jc w:val="both"/>
        <w:rPr>
          <w:rFonts w:ascii="Calibri" w:hAnsi="Calibri"/>
        </w:rPr>
      </w:pPr>
      <w:r>
        <w:rPr>
          <w:rFonts w:ascii="Calibri" w:hAnsi="Calibri"/>
        </w:rPr>
        <w:t>However, t</w:t>
      </w:r>
      <w:r w:rsidR="008A58A2">
        <w:rPr>
          <w:rFonts w:ascii="Calibri" w:hAnsi="Calibri"/>
        </w:rPr>
        <w:t xml:space="preserve">he </w:t>
      </w:r>
      <w:r>
        <w:rPr>
          <w:rFonts w:ascii="Calibri" w:hAnsi="Calibri"/>
        </w:rPr>
        <w:t xml:space="preserve">potential </w:t>
      </w:r>
      <w:r w:rsidR="008A58A2">
        <w:rPr>
          <w:rFonts w:ascii="Calibri" w:hAnsi="Calibri"/>
        </w:rPr>
        <w:t xml:space="preserve">downside of using the ZACR </w:t>
      </w:r>
      <w:r w:rsidR="004076CD">
        <w:rPr>
          <w:rFonts w:ascii="Calibri" w:hAnsi="Calibri"/>
        </w:rPr>
        <w:t xml:space="preserve">is the perceived entrenchment of the ZACR monopoly over .ZA. </w:t>
      </w:r>
      <w:r w:rsidR="0093530A">
        <w:rPr>
          <w:rFonts w:ascii="Calibri" w:hAnsi="Calibri"/>
        </w:rPr>
        <w:t xml:space="preserve">From time to time, questions have been asked </w:t>
      </w:r>
      <w:r w:rsidR="007C2BCE">
        <w:rPr>
          <w:rFonts w:ascii="Calibri" w:hAnsi="Calibri"/>
        </w:rPr>
        <w:t>about why ZACR is allowed to be the only “real” EPP registry operator, and why other service providers are not afforded an opportunity to participate</w:t>
      </w:r>
      <w:r w:rsidR="00BD5F43">
        <w:rPr>
          <w:rFonts w:ascii="Calibri" w:hAnsi="Calibri"/>
        </w:rPr>
        <w:t>, through an open tender process,</w:t>
      </w:r>
      <w:r w:rsidR="007C2BCE">
        <w:rPr>
          <w:rFonts w:ascii="Calibri" w:hAnsi="Calibri"/>
        </w:rPr>
        <w:t xml:space="preserve"> in the provision of .ZA registry services.</w:t>
      </w:r>
      <w:r w:rsidR="00F4491B">
        <w:rPr>
          <w:rFonts w:ascii="Calibri" w:hAnsi="Calibri"/>
        </w:rPr>
        <w:t xml:space="preserve"> </w:t>
      </w:r>
    </w:p>
    <w:p w14:paraId="67DB3B0B" w14:textId="77777777" w:rsidR="00D30B7F" w:rsidRDefault="00D30B7F" w:rsidP="00641115">
      <w:pPr>
        <w:pStyle w:val="ListParagraph"/>
        <w:spacing w:line="276" w:lineRule="auto"/>
        <w:ind w:left="792"/>
        <w:jc w:val="both"/>
        <w:rPr>
          <w:rFonts w:ascii="Calibri" w:hAnsi="Calibri"/>
        </w:rPr>
      </w:pPr>
    </w:p>
    <w:p w14:paraId="60750AC8" w14:textId="77777777" w:rsidR="00C67A9C" w:rsidRDefault="00C67A9C" w:rsidP="00641115">
      <w:pPr>
        <w:pStyle w:val="ListParagraph"/>
        <w:spacing w:line="276" w:lineRule="auto"/>
        <w:ind w:left="792"/>
        <w:jc w:val="both"/>
        <w:rPr>
          <w:rFonts w:ascii="Calibri" w:hAnsi="Calibri"/>
        </w:rPr>
      </w:pPr>
    </w:p>
    <w:p w14:paraId="052B892E" w14:textId="77777777" w:rsidR="00F4491B" w:rsidRPr="009A6AF8" w:rsidRDefault="00F4491B" w:rsidP="00551393">
      <w:pPr>
        <w:pStyle w:val="Heading2"/>
        <w:numPr>
          <w:ilvl w:val="1"/>
          <w:numId w:val="13"/>
        </w:numPr>
      </w:pPr>
      <w:bookmarkStart w:id="50" w:name="_Toc380012714"/>
      <w:r w:rsidRPr="009A6AF8">
        <w:lastRenderedPageBreak/>
        <w:t>A case for another registry provider</w:t>
      </w:r>
      <w:bookmarkEnd w:id="50"/>
    </w:p>
    <w:p w14:paraId="723A5A1D" w14:textId="77777777" w:rsidR="00841F21" w:rsidRDefault="00841F21" w:rsidP="00F4491B">
      <w:pPr>
        <w:pStyle w:val="ListParagraph"/>
        <w:spacing w:line="276" w:lineRule="auto"/>
        <w:ind w:left="792"/>
        <w:jc w:val="both"/>
        <w:rPr>
          <w:rFonts w:ascii="Calibri" w:hAnsi="Calibri"/>
        </w:rPr>
      </w:pPr>
    </w:p>
    <w:p w14:paraId="439FF169" w14:textId="77777777" w:rsidR="00537804" w:rsidRDefault="00F4491B" w:rsidP="00F4491B">
      <w:pPr>
        <w:pStyle w:val="ListParagraph"/>
        <w:spacing w:line="276" w:lineRule="auto"/>
        <w:ind w:left="792"/>
        <w:jc w:val="both"/>
        <w:rPr>
          <w:rFonts w:ascii="Calibri" w:hAnsi="Calibri"/>
        </w:rPr>
      </w:pPr>
      <w:r>
        <w:rPr>
          <w:rFonts w:ascii="Calibri" w:hAnsi="Calibri"/>
        </w:rPr>
        <w:t xml:space="preserve">The call for </w:t>
      </w:r>
      <w:r w:rsidR="00CB28E2">
        <w:rPr>
          <w:rFonts w:ascii="Calibri" w:hAnsi="Calibri"/>
        </w:rPr>
        <w:t xml:space="preserve">use of </w:t>
      </w:r>
      <w:r>
        <w:rPr>
          <w:rFonts w:ascii="Calibri" w:hAnsi="Calibri"/>
        </w:rPr>
        <w:t xml:space="preserve">another </w:t>
      </w:r>
      <w:r w:rsidR="00BC7CA4">
        <w:rPr>
          <w:rFonts w:ascii="Calibri" w:hAnsi="Calibri"/>
        </w:rPr>
        <w:t xml:space="preserve">EPP </w:t>
      </w:r>
      <w:r>
        <w:rPr>
          <w:rFonts w:ascii="Calibri" w:hAnsi="Calibri"/>
        </w:rPr>
        <w:t xml:space="preserve">registry </w:t>
      </w:r>
      <w:r w:rsidR="00BC7CA4">
        <w:rPr>
          <w:rFonts w:ascii="Calibri" w:hAnsi="Calibri"/>
        </w:rPr>
        <w:t xml:space="preserve">operator </w:t>
      </w:r>
      <w:r>
        <w:rPr>
          <w:rFonts w:ascii="Calibri" w:hAnsi="Calibri"/>
        </w:rPr>
        <w:t xml:space="preserve">is premised on </w:t>
      </w:r>
      <w:r w:rsidR="00BC7CA4">
        <w:rPr>
          <w:rFonts w:ascii="Calibri" w:hAnsi="Calibri"/>
        </w:rPr>
        <w:t xml:space="preserve">meeting </w:t>
      </w:r>
      <w:r>
        <w:rPr>
          <w:rFonts w:ascii="Calibri" w:hAnsi="Calibri"/>
        </w:rPr>
        <w:t xml:space="preserve">the </w:t>
      </w:r>
      <w:r w:rsidR="00BC7CA4">
        <w:rPr>
          <w:rFonts w:ascii="Calibri" w:hAnsi="Calibri"/>
        </w:rPr>
        <w:t xml:space="preserve">perceived need to </w:t>
      </w:r>
      <w:r>
        <w:rPr>
          <w:rFonts w:ascii="Calibri" w:hAnsi="Calibri"/>
        </w:rPr>
        <w:t>create alternative registry capacity</w:t>
      </w:r>
      <w:r w:rsidR="00CB28E2">
        <w:rPr>
          <w:rFonts w:ascii="Calibri" w:hAnsi="Calibri"/>
        </w:rPr>
        <w:t>,</w:t>
      </w:r>
      <w:r>
        <w:rPr>
          <w:rFonts w:ascii="Calibri" w:hAnsi="Calibri"/>
        </w:rPr>
        <w:t xml:space="preserve"> and restrict the current scenario in which </w:t>
      </w:r>
      <w:r w:rsidR="000C51CD">
        <w:rPr>
          <w:rFonts w:ascii="Calibri" w:hAnsi="Calibri"/>
        </w:rPr>
        <w:t xml:space="preserve">99% of .ZA registrations are </w:t>
      </w:r>
      <w:r>
        <w:rPr>
          <w:rFonts w:ascii="Calibri" w:hAnsi="Calibri"/>
        </w:rPr>
        <w:t xml:space="preserve">“locked” into </w:t>
      </w:r>
      <w:r w:rsidR="000C51CD">
        <w:rPr>
          <w:rFonts w:ascii="Calibri" w:hAnsi="Calibri"/>
        </w:rPr>
        <w:t>ZACR alone</w:t>
      </w:r>
      <w:r>
        <w:rPr>
          <w:rFonts w:ascii="Calibri" w:hAnsi="Calibri"/>
        </w:rPr>
        <w:t>.</w:t>
      </w:r>
      <w:r w:rsidR="00CF13C9">
        <w:rPr>
          <w:rFonts w:ascii="Calibri" w:hAnsi="Calibri"/>
        </w:rPr>
        <w:t xml:space="preserve"> </w:t>
      </w:r>
    </w:p>
    <w:p w14:paraId="69FD321E" w14:textId="77777777" w:rsidR="00537804" w:rsidRDefault="00537804" w:rsidP="00F4491B">
      <w:pPr>
        <w:pStyle w:val="ListParagraph"/>
        <w:spacing w:line="276" w:lineRule="auto"/>
        <w:ind w:left="792"/>
        <w:jc w:val="both"/>
        <w:rPr>
          <w:rFonts w:ascii="Calibri" w:hAnsi="Calibri"/>
        </w:rPr>
      </w:pPr>
    </w:p>
    <w:p w14:paraId="31789519" w14:textId="77777777" w:rsidR="00537804" w:rsidRDefault="005C667D" w:rsidP="00F4491B">
      <w:pPr>
        <w:pStyle w:val="ListParagraph"/>
        <w:spacing w:line="276" w:lineRule="auto"/>
        <w:ind w:left="792"/>
        <w:jc w:val="both"/>
        <w:rPr>
          <w:rFonts w:ascii="Calibri" w:hAnsi="Calibri"/>
        </w:rPr>
      </w:pPr>
      <w:r>
        <w:rPr>
          <w:rFonts w:ascii="Calibri" w:hAnsi="Calibri"/>
        </w:rPr>
        <w:t xml:space="preserve">An </w:t>
      </w:r>
      <w:r w:rsidR="00CF13C9">
        <w:rPr>
          <w:rFonts w:ascii="Calibri" w:hAnsi="Calibri"/>
        </w:rPr>
        <w:t>alternative registry provider can pro</w:t>
      </w:r>
      <w:r w:rsidR="007201E1">
        <w:rPr>
          <w:rFonts w:ascii="Calibri" w:hAnsi="Calibri"/>
        </w:rPr>
        <w:t xml:space="preserve">vide much-needed competition to ZACR especially </w:t>
      </w:r>
      <w:r w:rsidR="009819BF">
        <w:rPr>
          <w:rFonts w:ascii="Calibri" w:hAnsi="Calibri"/>
        </w:rPr>
        <w:t xml:space="preserve">if </w:t>
      </w:r>
      <w:r w:rsidR="007201E1">
        <w:rPr>
          <w:rFonts w:ascii="Calibri" w:hAnsi="Calibri"/>
        </w:rPr>
        <w:t xml:space="preserve">ZADNA </w:t>
      </w:r>
      <w:r w:rsidR="009819BF">
        <w:rPr>
          <w:rFonts w:ascii="Calibri" w:hAnsi="Calibri"/>
        </w:rPr>
        <w:t xml:space="preserve">were </w:t>
      </w:r>
      <w:r w:rsidR="00BA1690">
        <w:rPr>
          <w:rFonts w:ascii="Calibri" w:hAnsi="Calibri"/>
        </w:rPr>
        <w:t xml:space="preserve">to </w:t>
      </w:r>
      <w:r w:rsidR="007201E1">
        <w:rPr>
          <w:rFonts w:ascii="Calibri" w:hAnsi="Calibri"/>
        </w:rPr>
        <w:t xml:space="preserve">terminate the current </w:t>
      </w:r>
      <w:r w:rsidR="00BA1690">
        <w:rPr>
          <w:rFonts w:ascii="Calibri" w:hAnsi="Calibri"/>
        </w:rPr>
        <w:t>SLD Operating A</w:t>
      </w:r>
      <w:r w:rsidR="007201E1">
        <w:rPr>
          <w:rFonts w:ascii="Calibri" w:hAnsi="Calibri"/>
        </w:rPr>
        <w:t>greement it has with ZACR or should the current agreement reach its expiry date.</w:t>
      </w:r>
      <w:r w:rsidR="005C38C4">
        <w:rPr>
          <w:rFonts w:ascii="Calibri" w:hAnsi="Calibri"/>
        </w:rPr>
        <w:t xml:space="preserve"> </w:t>
      </w:r>
    </w:p>
    <w:p w14:paraId="79FC9EA5" w14:textId="77777777" w:rsidR="00537804" w:rsidRDefault="00537804" w:rsidP="00F4491B">
      <w:pPr>
        <w:pStyle w:val="ListParagraph"/>
        <w:spacing w:line="276" w:lineRule="auto"/>
        <w:ind w:left="792"/>
        <w:jc w:val="both"/>
        <w:rPr>
          <w:rFonts w:ascii="Calibri" w:hAnsi="Calibri"/>
        </w:rPr>
      </w:pPr>
    </w:p>
    <w:p w14:paraId="6B5F137B" w14:textId="77777777" w:rsidR="00F4491B" w:rsidRDefault="00FF028B" w:rsidP="00F4491B">
      <w:pPr>
        <w:pStyle w:val="ListParagraph"/>
        <w:spacing w:line="276" w:lineRule="auto"/>
        <w:ind w:left="792"/>
        <w:jc w:val="both"/>
        <w:rPr>
          <w:rFonts w:ascii="Calibri" w:hAnsi="Calibri"/>
        </w:rPr>
      </w:pPr>
      <w:r>
        <w:rPr>
          <w:rFonts w:ascii="Calibri" w:hAnsi="Calibri"/>
        </w:rPr>
        <w:t>However</w:t>
      </w:r>
      <w:r w:rsidR="00340F98">
        <w:rPr>
          <w:rFonts w:ascii="Calibri" w:hAnsi="Calibri"/>
        </w:rPr>
        <w:t xml:space="preserve">, </w:t>
      </w:r>
      <w:r>
        <w:rPr>
          <w:rFonts w:ascii="Calibri" w:hAnsi="Calibri"/>
        </w:rPr>
        <w:t xml:space="preserve">using another registry provider is not without its challenges. Some </w:t>
      </w:r>
      <w:r w:rsidR="00393FCA">
        <w:rPr>
          <w:rFonts w:ascii="Calibri" w:hAnsi="Calibri"/>
        </w:rPr>
        <w:t xml:space="preserve">argue that using </w:t>
      </w:r>
      <w:r w:rsidR="00841F21">
        <w:rPr>
          <w:rFonts w:ascii="Calibri" w:hAnsi="Calibri"/>
        </w:rPr>
        <w:t xml:space="preserve">another registry provider </w:t>
      </w:r>
      <w:r w:rsidR="00393FCA">
        <w:rPr>
          <w:rFonts w:ascii="Calibri" w:hAnsi="Calibri"/>
        </w:rPr>
        <w:t xml:space="preserve">for SLRs </w:t>
      </w:r>
      <w:r w:rsidR="00841F21">
        <w:rPr>
          <w:rFonts w:ascii="Calibri" w:hAnsi="Calibri"/>
        </w:rPr>
        <w:t xml:space="preserve">(instead of ZACR) </w:t>
      </w:r>
      <w:r w:rsidR="00393FCA">
        <w:rPr>
          <w:rFonts w:ascii="Calibri" w:hAnsi="Calibri"/>
        </w:rPr>
        <w:t xml:space="preserve">will </w:t>
      </w:r>
      <w:r w:rsidR="00841F21">
        <w:rPr>
          <w:rFonts w:ascii="Calibri" w:hAnsi="Calibri"/>
        </w:rPr>
        <w:t xml:space="preserve">likely </w:t>
      </w:r>
      <w:r w:rsidR="00357363">
        <w:rPr>
          <w:rFonts w:ascii="Calibri" w:hAnsi="Calibri"/>
        </w:rPr>
        <w:t>slow down SLR growth</w:t>
      </w:r>
      <w:r w:rsidR="00841F21">
        <w:rPr>
          <w:rFonts w:ascii="Calibri" w:hAnsi="Calibri"/>
        </w:rPr>
        <w:t xml:space="preserve">. </w:t>
      </w:r>
      <w:r w:rsidR="00B65FA0">
        <w:rPr>
          <w:rFonts w:ascii="Calibri" w:hAnsi="Calibri"/>
        </w:rPr>
        <w:t xml:space="preserve">This is because registrars will need to be separately accredited for </w:t>
      </w:r>
      <w:r w:rsidR="000C51CD">
        <w:rPr>
          <w:rFonts w:ascii="Calibri" w:hAnsi="Calibri"/>
        </w:rPr>
        <w:t>SLRs. Furthermore</w:t>
      </w:r>
      <w:r w:rsidR="00B65FA0">
        <w:rPr>
          <w:rFonts w:ascii="Calibri" w:hAnsi="Calibri"/>
        </w:rPr>
        <w:t xml:space="preserve">, such separate accreditation </w:t>
      </w:r>
      <w:r w:rsidR="00383499">
        <w:rPr>
          <w:rFonts w:ascii="Calibri" w:hAnsi="Calibri"/>
        </w:rPr>
        <w:t xml:space="preserve">may </w:t>
      </w:r>
      <w:r w:rsidR="006409AF">
        <w:rPr>
          <w:rFonts w:ascii="Calibri" w:hAnsi="Calibri"/>
        </w:rPr>
        <w:t xml:space="preserve">cause registrars to incur additional costs </w:t>
      </w:r>
      <w:r w:rsidR="000C51CD">
        <w:rPr>
          <w:rFonts w:ascii="Calibri" w:hAnsi="Calibri"/>
        </w:rPr>
        <w:t xml:space="preserve">that </w:t>
      </w:r>
      <w:r w:rsidR="006409AF">
        <w:rPr>
          <w:rFonts w:ascii="Calibri" w:hAnsi="Calibri"/>
        </w:rPr>
        <w:t xml:space="preserve">may </w:t>
      </w:r>
      <w:r w:rsidR="009819BF">
        <w:rPr>
          <w:rFonts w:ascii="Calibri" w:hAnsi="Calibri"/>
        </w:rPr>
        <w:t xml:space="preserve">discourage </w:t>
      </w:r>
      <w:r w:rsidR="000C51CD">
        <w:rPr>
          <w:rFonts w:ascii="Calibri" w:hAnsi="Calibri"/>
        </w:rPr>
        <w:t xml:space="preserve">them </w:t>
      </w:r>
      <w:r w:rsidR="009819BF">
        <w:rPr>
          <w:rFonts w:ascii="Calibri" w:hAnsi="Calibri"/>
        </w:rPr>
        <w:t xml:space="preserve">from </w:t>
      </w:r>
      <w:r w:rsidR="006409AF">
        <w:rPr>
          <w:rFonts w:ascii="Calibri" w:hAnsi="Calibri"/>
        </w:rPr>
        <w:t xml:space="preserve">provisioning SLRs. </w:t>
      </w:r>
    </w:p>
    <w:p w14:paraId="397B331F" w14:textId="77777777" w:rsidR="0024132C" w:rsidRDefault="0024132C" w:rsidP="00F4491B">
      <w:pPr>
        <w:pStyle w:val="ListParagraph"/>
        <w:spacing w:line="276" w:lineRule="auto"/>
        <w:ind w:left="792"/>
        <w:jc w:val="both"/>
        <w:rPr>
          <w:rFonts w:ascii="Calibri" w:hAnsi="Calibri"/>
        </w:rPr>
      </w:pPr>
    </w:p>
    <w:p w14:paraId="4664F338" w14:textId="77777777" w:rsidR="00136F24" w:rsidRDefault="00357363" w:rsidP="00F4491B">
      <w:pPr>
        <w:pStyle w:val="ListParagraph"/>
        <w:spacing w:line="276" w:lineRule="auto"/>
        <w:ind w:left="792"/>
        <w:jc w:val="both"/>
        <w:rPr>
          <w:rFonts w:ascii="Calibri" w:hAnsi="Calibri"/>
        </w:rPr>
      </w:pPr>
      <w:r>
        <w:rPr>
          <w:rFonts w:ascii="Calibri" w:hAnsi="Calibri"/>
        </w:rPr>
        <w:t xml:space="preserve">Others argue that there may be no </w:t>
      </w:r>
      <w:r w:rsidR="0024132C">
        <w:rPr>
          <w:rFonts w:ascii="Calibri" w:hAnsi="Calibri"/>
        </w:rPr>
        <w:t>local service provider that is able to provide an EPP registry system other than ZACR. Any pursuit of appointing another registry system provider inevitably means that a foreign registry provider is likely to be contracted, and such a move could give rise to political concerns.</w:t>
      </w:r>
      <w:r w:rsidR="00F47A83">
        <w:rPr>
          <w:rFonts w:ascii="Calibri" w:hAnsi="Calibri"/>
        </w:rPr>
        <w:t xml:space="preserve"> </w:t>
      </w:r>
    </w:p>
    <w:p w14:paraId="29D385B5" w14:textId="77777777" w:rsidR="00136F24" w:rsidRDefault="00136F24" w:rsidP="00F4491B">
      <w:pPr>
        <w:pStyle w:val="ListParagraph"/>
        <w:spacing w:line="276" w:lineRule="auto"/>
        <w:ind w:left="792"/>
        <w:jc w:val="both"/>
        <w:rPr>
          <w:rFonts w:ascii="Calibri" w:hAnsi="Calibri"/>
        </w:rPr>
      </w:pPr>
    </w:p>
    <w:p w14:paraId="32BD4CD8" w14:textId="77777777" w:rsidR="0024132C" w:rsidRDefault="00F47A83" w:rsidP="00F4491B">
      <w:pPr>
        <w:pStyle w:val="ListParagraph"/>
        <w:spacing w:line="276" w:lineRule="auto"/>
        <w:ind w:left="792"/>
        <w:jc w:val="both"/>
        <w:rPr>
          <w:rFonts w:ascii="Calibri" w:hAnsi="Calibri"/>
        </w:rPr>
      </w:pPr>
      <w:r>
        <w:rPr>
          <w:rFonts w:ascii="Calibri" w:hAnsi="Calibri"/>
        </w:rPr>
        <w:t xml:space="preserve">The accuracy of this view, however, is disputable as several </w:t>
      </w:r>
      <w:r w:rsidR="009E375A">
        <w:rPr>
          <w:rFonts w:ascii="Calibri" w:hAnsi="Calibri"/>
        </w:rPr>
        <w:t>local Internet Service Providers (ISPs)</w:t>
      </w:r>
      <w:r>
        <w:rPr>
          <w:rFonts w:ascii="Calibri" w:hAnsi="Calibri"/>
        </w:rPr>
        <w:t xml:space="preserve"> </w:t>
      </w:r>
      <w:r w:rsidR="009E375A">
        <w:rPr>
          <w:rFonts w:ascii="Calibri" w:hAnsi="Calibri"/>
        </w:rPr>
        <w:t xml:space="preserve">argue that there is sufficient alternative capacity locally. Some ISPs </w:t>
      </w:r>
      <w:r>
        <w:rPr>
          <w:rFonts w:ascii="Calibri" w:hAnsi="Calibri"/>
        </w:rPr>
        <w:t xml:space="preserve">have </w:t>
      </w:r>
      <w:r w:rsidR="009E375A">
        <w:rPr>
          <w:rFonts w:ascii="Calibri" w:hAnsi="Calibri"/>
        </w:rPr>
        <w:t xml:space="preserve">informally </w:t>
      </w:r>
      <w:r>
        <w:rPr>
          <w:rFonts w:ascii="Calibri" w:hAnsi="Calibri"/>
        </w:rPr>
        <w:t xml:space="preserve">expressed desire to </w:t>
      </w:r>
      <w:r w:rsidR="009E375A">
        <w:rPr>
          <w:rFonts w:ascii="Calibri" w:hAnsi="Calibri"/>
        </w:rPr>
        <w:t>compete for the provision of</w:t>
      </w:r>
      <w:r>
        <w:rPr>
          <w:rFonts w:ascii="Calibri" w:hAnsi="Calibri"/>
        </w:rPr>
        <w:t xml:space="preserve"> registry services should SLRs be implemented.</w:t>
      </w:r>
    </w:p>
    <w:p w14:paraId="2339B703" w14:textId="77777777" w:rsidR="007332C2" w:rsidRDefault="007332C2" w:rsidP="00F4491B">
      <w:pPr>
        <w:pStyle w:val="ListParagraph"/>
        <w:spacing w:line="276" w:lineRule="auto"/>
        <w:ind w:left="792"/>
        <w:jc w:val="both"/>
        <w:rPr>
          <w:rFonts w:ascii="Calibri" w:hAnsi="Calibri"/>
        </w:rPr>
      </w:pPr>
    </w:p>
    <w:p w14:paraId="782EBEEF" w14:textId="77777777" w:rsidR="007332C2" w:rsidRDefault="007332C2" w:rsidP="00F4491B">
      <w:pPr>
        <w:pStyle w:val="ListParagraph"/>
        <w:spacing w:line="276" w:lineRule="auto"/>
        <w:ind w:left="792"/>
        <w:jc w:val="both"/>
        <w:rPr>
          <w:rFonts w:ascii="Calibri" w:hAnsi="Calibri"/>
        </w:rPr>
      </w:pPr>
      <w:r>
        <w:rPr>
          <w:rFonts w:ascii="Calibri" w:hAnsi="Calibri"/>
        </w:rPr>
        <w:t xml:space="preserve">In expressing such an interest, the affordability and fairness of the ZACR model </w:t>
      </w:r>
      <w:r w:rsidR="0002535E">
        <w:rPr>
          <w:rFonts w:ascii="Calibri" w:hAnsi="Calibri"/>
        </w:rPr>
        <w:t xml:space="preserve">are challenged on the basis that although ZACR is appointed to provide </w:t>
      </w:r>
      <w:r w:rsidR="007A7A8A">
        <w:rPr>
          <w:rFonts w:ascii="Calibri" w:hAnsi="Calibri"/>
        </w:rPr>
        <w:t>C</w:t>
      </w:r>
      <w:r w:rsidR="0002535E">
        <w:rPr>
          <w:rFonts w:ascii="Calibri" w:hAnsi="Calibri"/>
        </w:rPr>
        <w:t xml:space="preserve">entral </w:t>
      </w:r>
      <w:r w:rsidR="007A7A8A">
        <w:rPr>
          <w:rFonts w:ascii="Calibri" w:hAnsi="Calibri"/>
        </w:rPr>
        <w:t>R</w:t>
      </w:r>
      <w:r w:rsidR="0002535E">
        <w:rPr>
          <w:rFonts w:ascii="Calibri" w:hAnsi="Calibri"/>
        </w:rPr>
        <w:t>egistry services, the real registry services are outsourced to a 3</w:t>
      </w:r>
      <w:r w:rsidR="0002535E" w:rsidRPr="00551393">
        <w:rPr>
          <w:rFonts w:ascii="Calibri" w:hAnsi="Calibri"/>
          <w:vertAlign w:val="superscript"/>
        </w:rPr>
        <w:t>rd</w:t>
      </w:r>
      <w:r w:rsidR="0002535E">
        <w:rPr>
          <w:rFonts w:ascii="Calibri" w:hAnsi="Calibri"/>
        </w:rPr>
        <w:t xml:space="preserve"> party service provider (DNS Pty Ltd). This outsourcing leads to additional cost that drives up wholesale fees for co.za, net.za, org.za and web.za.</w:t>
      </w:r>
    </w:p>
    <w:p w14:paraId="345FD6A7" w14:textId="77777777" w:rsidR="007A7A8A" w:rsidRDefault="007A7A8A" w:rsidP="00F4491B">
      <w:pPr>
        <w:pStyle w:val="ListParagraph"/>
        <w:spacing w:line="276" w:lineRule="auto"/>
        <w:ind w:left="792"/>
        <w:jc w:val="both"/>
        <w:rPr>
          <w:rFonts w:ascii="Calibri" w:hAnsi="Calibri"/>
        </w:rPr>
      </w:pPr>
    </w:p>
    <w:p w14:paraId="5BBA9A03" w14:textId="77777777" w:rsidR="007A7A8A" w:rsidRDefault="007A7A8A" w:rsidP="00F4491B">
      <w:pPr>
        <w:pStyle w:val="ListParagraph"/>
        <w:spacing w:line="276" w:lineRule="auto"/>
        <w:ind w:left="792"/>
        <w:jc w:val="both"/>
        <w:rPr>
          <w:rFonts w:ascii="Calibri" w:hAnsi="Calibri"/>
        </w:rPr>
      </w:pPr>
      <w:r>
        <w:rPr>
          <w:rFonts w:ascii="Calibri" w:hAnsi="Calibri"/>
        </w:rPr>
        <w:t>Appointing another party (other than ZACR) to provide SLR Registry Services can therefore help make SLRs wholesale fees to be more affordable than ZACR’s.</w:t>
      </w:r>
    </w:p>
    <w:p w14:paraId="20B33AA9" w14:textId="77777777" w:rsidR="006409AF" w:rsidRDefault="006409AF" w:rsidP="00F4491B">
      <w:pPr>
        <w:pStyle w:val="ListParagraph"/>
        <w:spacing w:line="276" w:lineRule="auto"/>
        <w:ind w:left="792"/>
        <w:jc w:val="both"/>
        <w:rPr>
          <w:rFonts w:ascii="Calibri" w:hAnsi="Calibri"/>
        </w:rPr>
      </w:pPr>
    </w:p>
    <w:p w14:paraId="16DE2982" w14:textId="77777777" w:rsidR="00E47BCA" w:rsidRPr="009A6AF8" w:rsidRDefault="00E47BCA" w:rsidP="00551393">
      <w:pPr>
        <w:pStyle w:val="Heading2"/>
        <w:numPr>
          <w:ilvl w:val="1"/>
          <w:numId w:val="13"/>
        </w:numPr>
      </w:pPr>
      <w:bookmarkStart w:id="51" w:name="_Toc380012715"/>
      <w:r>
        <w:lastRenderedPageBreak/>
        <w:t>Integrated ICT Policy White Paper Impact</w:t>
      </w:r>
      <w:bookmarkEnd w:id="51"/>
    </w:p>
    <w:p w14:paraId="63EB17F9" w14:textId="77777777" w:rsidR="00E47BCA" w:rsidRDefault="00E47BCA" w:rsidP="00E47BCA">
      <w:pPr>
        <w:spacing w:line="276" w:lineRule="auto"/>
        <w:ind w:left="792"/>
        <w:jc w:val="both"/>
        <w:rPr>
          <w:rFonts w:ascii="Calibri" w:hAnsi="Calibri"/>
        </w:rPr>
      </w:pPr>
    </w:p>
    <w:p w14:paraId="4D038AB1" w14:textId="77777777" w:rsidR="000C51CD" w:rsidRDefault="00E47BCA" w:rsidP="00E47BCA">
      <w:pPr>
        <w:spacing w:line="276" w:lineRule="auto"/>
        <w:ind w:left="792"/>
        <w:jc w:val="both"/>
        <w:rPr>
          <w:rFonts w:ascii="Calibri" w:hAnsi="Calibri"/>
        </w:rPr>
      </w:pPr>
      <w:r w:rsidRPr="00E47BCA">
        <w:rPr>
          <w:rFonts w:ascii="Calibri" w:hAnsi="Calibri"/>
        </w:rPr>
        <w:t xml:space="preserve">An argument </w:t>
      </w:r>
      <w:r>
        <w:rPr>
          <w:rFonts w:ascii="Calibri" w:hAnsi="Calibri"/>
        </w:rPr>
        <w:t xml:space="preserve">has been raised </w:t>
      </w:r>
      <w:r w:rsidRPr="00E47BCA">
        <w:rPr>
          <w:rFonts w:ascii="Calibri" w:hAnsi="Calibri"/>
        </w:rPr>
        <w:t xml:space="preserve">against using ZACR </w:t>
      </w:r>
      <w:r>
        <w:rPr>
          <w:rFonts w:ascii="Calibri" w:hAnsi="Calibri"/>
        </w:rPr>
        <w:t xml:space="preserve">or another party as registry operator for SLRs, and the argument emanates from the stipulations of </w:t>
      </w:r>
      <w:r w:rsidRPr="00E47BCA">
        <w:rPr>
          <w:rFonts w:ascii="Calibri" w:hAnsi="Calibri"/>
        </w:rPr>
        <w:t>the Integrated ICT Policy White Paper</w:t>
      </w:r>
      <w:r>
        <w:rPr>
          <w:rFonts w:ascii="Calibri" w:hAnsi="Calibri"/>
        </w:rPr>
        <w:t>. The White Paper</w:t>
      </w:r>
      <w:r w:rsidRPr="00E47BCA">
        <w:rPr>
          <w:rFonts w:ascii="Calibri" w:hAnsi="Calibri"/>
        </w:rPr>
        <w:t xml:space="preserve"> already stipulates that all .ZA SLD registry functions will be transferred to the </w:t>
      </w:r>
      <w:r w:rsidR="00DD703B">
        <w:rPr>
          <w:rFonts w:ascii="Calibri" w:hAnsi="Calibri"/>
        </w:rPr>
        <w:t>new (</w:t>
      </w:r>
      <w:r w:rsidRPr="00E47BCA">
        <w:rPr>
          <w:rFonts w:ascii="Calibri" w:hAnsi="Calibri"/>
        </w:rPr>
        <w:t>Integrated</w:t>
      </w:r>
      <w:r w:rsidR="00DD703B">
        <w:rPr>
          <w:rFonts w:ascii="Calibri" w:hAnsi="Calibri"/>
        </w:rPr>
        <w:t>)</w:t>
      </w:r>
      <w:r w:rsidRPr="00E47BCA">
        <w:rPr>
          <w:rFonts w:ascii="Calibri" w:hAnsi="Calibri"/>
        </w:rPr>
        <w:t xml:space="preserve"> ICT Regulator that is yet to be established. </w:t>
      </w:r>
    </w:p>
    <w:p w14:paraId="1BEC7CF9" w14:textId="77777777" w:rsidR="000C51CD" w:rsidRDefault="000C51CD" w:rsidP="00E47BCA">
      <w:pPr>
        <w:spacing w:line="276" w:lineRule="auto"/>
        <w:ind w:left="792"/>
        <w:jc w:val="both"/>
        <w:rPr>
          <w:rFonts w:ascii="Calibri" w:hAnsi="Calibri"/>
        </w:rPr>
      </w:pPr>
    </w:p>
    <w:p w14:paraId="5A8319AC" w14:textId="77777777" w:rsidR="00E47BCA" w:rsidRDefault="00E47BCA" w:rsidP="00E47BCA">
      <w:pPr>
        <w:spacing w:line="276" w:lineRule="auto"/>
        <w:ind w:left="792"/>
        <w:jc w:val="both"/>
        <w:rPr>
          <w:rFonts w:ascii="Calibri" w:hAnsi="Calibri"/>
        </w:rPr>
      </w:pPr>
      <w:r w:rsidRPr="00E47BCA">
        <w:rPr>
          <w:rFonts w:ascii="Calibri" w:hAnsi="Calibri"/>
        </w:rPr>
        <w:t xml:space="preserve">The White Paper </w:t>
      </w:r>
      <w:r w:rsidR="00DC0F1E">
        <w:rPr>
          <w:rFonts w:ascii="Calibri" w:hAnsi="Calibri"/>
        </w:rPr>
        <w:t xml:space="preserve">also </w:t>
      </w:r>
      <w:r w:rsidRPr="00E47BCA">
        <w:rPr>
          <w:rFonts w:ascii="Calibri" w:hAnsi="Calibri"/>
        </w:rPr>
        <w:t>stipulate</w:t>
      </w:r>
      <w:r w:rsidR="00DC0F1E">
        <w:rPr>
          <w:rFonts w:ascii="Calibri" w:hAnsi="Calibri"/>
        </w:rPr>
        <w:t>s that</w:t>
      </w:r>
      <w:r w:rsidRPr="00E47BCA">
        <w:rPr>
          <w:rFonts w:ascii="Calibri" w:hAnsi="Calibri"/>
        </w:rPr>
        <w:t xml:space="preserve"> this new Regulator will only accredit (and not license) registrars. </w:t>
      </w:r>
      <w:r w:rsidR="00DC0F1E">
        <w:rPr>
          <w:rFonts w:ascii="Calibri" w:hAnsi="Calibri"/>
        </w:rPr>
        <w:t xml:space="preserve">This means that in any </w:t>
      </w:r>
      <w:r w:rsidR="000C51CD">
        <w:rPr>
          <w:rFonts w:ascii="Calibri" w:hAnsi="Calibri"/>
        </w:rPr>
        <w:t xml:space="preserve">case </w:t>
      </w:r>
      <w:r w:rsidR="00DC0F1E">
        <w:rPr>
          <w:rFonts w:ascii="Calibri" w:hAnsi="Calibri"/>
        </w:rPr>
        <w:t>ZACR-accredited registrars will have to be accredited again once the new Regulator is established.</w:t>
      </w:r>
    </w:p>
    <w:p w14:paraId="727CC4AE" w14:textId="77777777" w:rsidR="00E47BCA" w:rsidRDefault="00E47BCA" w:rsidP="00E47BCA">
      <w:pPr>
        <w:spacing w:line="276" w:lineRule="auto"/>
        <w:ind w:left="792"/>
        <w:jc w:val="both"/>
        <w:rPr>
          <w:rFonts w:ascii="Calibri" w:hAnsi="Calibri"/>
        </w:rPr>
      </w:pPr>
    </w:p>
    <w:p w14:paraId="37924850" w14:textId="77777777" w:rsidR="00F877B0" w:rsidRDefault="00E47BCA" w:rsidP="00B95F57">
      <w:pPr>
        <w:spacing w:line="276" w:lineRule="auto"/>
        <w:ind w:left="792"/>
        <w:jc w:val="both"/>
        <w:rPr>
          <w:rFonts w:ascii="Calibri" w:hAnsi="Calibri"/>
        </w:rPr>
      </w:pPr>
      <w:r w:rsidRPr="00E47BCA">
        <w:rPr>
          <w:rFonts w:ascii="Calibri" w:hAnsi="Calibri"/>
        </w:rPr>
        <w:t>The</w:t>
      </w:r>
      <w:r w:rsidR="00DC0F1E">
        <w:rPr>
          <w:rFonts w:ascii="Calibri" w:hAnsi="Calibri"/>
        </w:rPr>
        <w:t xml:space="preserve"> White Paper</w:t>
      </w:r>
      <w:r w:rsidRPr="00E47BCA">
        <w:rPr>
          <w:rFonts w:ascii="Calibri" w:hAnsi="Calibri"/>
        </w:rPr>
        <w:t xml:space="preserve"> </w:t>
      </w:r>
      <w:r w:rsidR="00DC0F1E">
        <w:rPr>
          <w:rFonts w:ascii="Calibri" w:hAnsi="Calibri"/>
        </w:rPr>
        <w:t xml:space="preserve">makes no provision for the </w:t>
      </w:r>
      <w:r w:rsidRPr="00E47BCA">
        <w:rPr>
          <w:rFonts w:ascii="Calibri" w:hAnsi="Calibri"/>
        </w:rPr>
        <w:t>accredit</w:t>
      </w:r>
      <w:r w:rsidR="00DC0F1E">
        <w:rPr>
          <w:rFonts w:ascii="Calibri" w:hAnsi="Calibri"/>
        </w:rPr>
        <w:t>ation or licensing of</w:t>
      </w:r>
      <w:r w:rsidRPr="00E47BCA">
        <w:rPr>
          <w:rFonts w:ascii="Calibri" w:hAnsi="Calibri"/>
        </w:rPr>
        <w:t xml:space="preserve"> SLD registry operators because the new Regulator </w:t>
      </w:r>
      <w:r w:rsidR="00062EA5">
        <w:rPr>
          <w:rFonts w:ascii="Calibri" w:hAnsi="Calibri"/>
        </w:rPr>
        <w:t xml:space="preserve">(which will absorb ZADNA) </w:t>
      </w:r>
      <w:r w:rsidRPr="00E47BCA">
        <w:rPr>
          <w:rFonts w:ascii="Calibri" w:hAnsi="Calibri"/>
        </w:rPr>
        <w:t>will be the registry operator of .ZA</w:t>
      </w:r>
      <w:r w:rsidR="00062EA5">
        <w:rPr>
          <w:rFonts w:ascii="Calibri" w:hAnsi="Calibri"/>
        </w:rPr>
        <w:t xml:space="preserve"> and</w:t>
      </w:r>
      <w:r w:rsidRPr="00E47BCA">
        <w:rPr>
          <w:rFonts w:ascii="Calibri" w:hAnsi="Calibri"/>
        </w:rPr>
        <w:t xml:space="preserve"> .ZA </w:t>
      </w:r>
      <w:r w:rsidR="00B95F57">
        <w:rPr>
          <w:rFonts w:ascii="Calibri" w:hAnsi="Calibri"/>
        </w:rPr>
        <w:t>SLDs.</w:t>
      </w:r>
      <w:r w:rsidRPr="00E47BCA">
        <w:rPr>
          <w:rFonts w:ascii="Calibri" w:hAnsi="Calibri"/>
        </w:rPr>
        <w:t xml:space="preserve"> </w:t>
      </w:r>
      <w:r w:rsidR="00B95F57">
        <w:rPr>
          <w:rFonts w:ascii="Calibri" w:hAnsi="Calibri"/>
        </w:rPr>
        <w:t>The new Regulator will also a</w:t>
      </w:r>
      <w:r w:rsidR="00DD703B">
        <w:rPr>
          <w:rFonts w:ascii="Calibri" w:hAnsi="Calibri"/>
        </w:rPr>
        <w:t>ssume the registry functions of</w:t>
      </w:r>
      <w:r w:rsidR="00B95F57">
        <w:rPr>
          <w:rFonts w:ascii="Calibri" w:hAnsi="Calibri"/>
        </w:rPr>
        <w:t xml:space="preserve"> the </w:t>
      </w:r>
      <w:r w:rsidRPr="00E47BCA">
        <w:rPr>
          <w:rFonts w:ascii="Calibri" w:hAnsi="Calibri"/>
        </w:rPr>
        <w:t>current and future .ZA dotCities (.capetown, .durban and .joburg)</w:t>
      </w:r>
      <w:r w:rsidR="00B95F57">
        <w:rPr>
          <w:rFonts w:ascii="Calibri" w:hAnsi="Calibri"/>
        </w:rPr>
        <w:t xml:space="preserve"> from ZACR</w:t>
      </w:r>
      <w:r w:rsidRPr="00E47BCA">
        <w:rPr>
          <w:rFonts w:ascii="Calibri" w:hAnsi="Calibri"/>
        </w:rPr>
        <w:t xml:space="preserve">. </w:t>
      </w:r>
    </w:p>
    <w:p w14:paraId="01ECFDB5" w14:textId="77777777" w:rsidR="00F877B0" w:rsidRDefault="00F877B0" w:rsidP="00B95F57">
      <w:pPr>
        <w:spacing w:line="276" w:lineRule="auto"/>
        <w:ind w:left="792"/>
        <w:jc w:val="both"/>
        <w:rPr>
          <w:rFonts w:ascii="Calibri" w:hAnsi="Calibri"/>
        </w:rPr>
      </w:pPr>
    </w:p>
    <w:p w14:paraId="7BCDB7A8" w14:textId="77777777" w:rsidR="00E47BCA" w:rsidRPr="00E47BCA" w:rsidRDefault="000E6287" w:rsidP="00B95F57">
      <w:pPr>
        <w:spacing w:line="276" w:lineRule="auto"/>
        <w:ind w:left="792"/>
        <w:jc w:val="both"/>
        <w:rPr>
          <w:rFonts w:ascii="Calibri" w:hAnsi="Calibri"/>
        </w:rPr>
      </w:pPr>
      <w:r>
        <w:rPr>
          <w:rFonts w:ascii="Calibri" w:hAnsi="Calibri"/>
        </w:rPr>
        <w:t>There is therefore not much justification for ZADNA to continue contracting out SLR registry functions to another entity that will soon be required to transfer such functions to the new Regulator.</w:t>
      </w:r>
    </w:p>
    <w:p w14:paraId="1E0B9D00" w14:textId="77777777" w:rsidR="00E47BCA" w:rsidRDefault="00E47BCA" w:rsidP="00E47BCA">
      <w:pPr>
        <w:pStyle w:val="ListParagraph"/>
        <w:spacing w:line="276" w:lineRule="auto"/>
        <w:ind w:left="792"/>
        <w:jc w:val="both"/>
        <w:rPr>
          <w:rFonts w:ascii="Calibri" w:hAnsi="Calibri"/>
        </w:rPr>
      </w:pPr>
    </w:p>
    <w:p w14:paraId="3E92C1DF" w14:textId="77777777" w:rsidR="00ED5408" w:rsidRDefault="00ED5408" w:rsidP="00ED5408">
      <w:pPr>
        <w:pStyle w:val="ListParagraph"/>
        <w:spacing w:line="276" w:lineRule="auto"/>
        <w:ind w:left="360"/>
        <w:jc w:val="both"/>
        <w:rPr>
          <w:rFonts w:ascii="Calibri" w:hAnsi="Calibri"/>
        </w:rPr>
      </w:pPr>
      <w:r w:rsidRPr="00ED5408">
        <w:rPr>
          <w:rFonts w:ascii="Calibri" w:hAnsi="Calibri"/>
        </w:rPr>
        <w:t>The essence of the issues and challenges explained above is that there</w:t>
      </w:r>
      <w:r w:rsidR="008A6A23">
        <w:rPr>
          <w:rFonts w:ascii="Calibri" w:hAnsi="Calibri"/>
        </w:rPr>
        <w:t xml:space="preserve"> are</w:t>
      </w:r>
      <w:r w:rsidRPr="00ED5408">
        <w:rPr>
          <w:rFonts w:ascii="Calibri" w:hAnsi="Calibri"/>
        </w:rPr>
        <w:t xml:space="preserve"> important strategic choices </w:t>
      </w:r>
      <w:r w:rsidR="006B15CA">
        <w:rPr>
          <w:rFonts w:ascii="Calibri" w:hAnsi="Calibri"/>
        </w:rPr>
        <w:t xml:space="preserve">to </w:t>
      </w:r>
      <w:r w:rsidRPr="00ED5408">
        <w:rPr>
          <w:rFonts w:ascii="Calibri" w:hAnsi="Calibri"/>
        </w:rPr>
        <w:t xml:space="preserve">be made </w:t>
      </w:r>
      <w:r>
        <w:rPr>
          <w:rFonts w:ascii="Calibri" w:hAnsi="Calibri"/>
        </w:rPr>
        <w:t xml:space="preserve">about a suitable registry business model </w:t>
      </w:r>
      <w:r w:rsidRPr="00ED5408">
        <w:rPr>
          <w:rFonts w:ascii="Calibri" w:hAnsi="Calibri"/>
        </w:rPr>
        <w:t xml:space="preserve">to make SLRs a sustainable success. </w:t>
      </w:r>
      <w:r w:rsidR="00003EAB">
        <w:rPr>
          <w:rFonts w:ascii="Calibri" w:hAnsi="Calibri"/>
        </w:rPr>
        <w:t>All the possible choices have their advantages and disadvantages.</w:t>
      </w:r>
    </w:p>
    <w:p w14:paraId="1F245CAF" w14:textId="77777777" w:rsidR="00003EAB" w:rsidRDefault="00003EAB" w:rsidP="00ED5408">
      <w:pPr>
        <w:pStyle w:val="ListParagraph"/>
        <w:spacing w:line="276" w:lineRule="auto"/>
        <w:ind w:left="360"/>
        <w:jc w:val="both"/>
        <w:rPr>
          <w:rFonts w:ascii="Calibri" w:hAnsi="Calibri"/>
        </w:rPr>
      </w:pPr>
    </w:p>
    <w:p w14:paraId="510462CA" w14:textId="77777777" w:rsidR="00C217F3" w:rsidRDefault="00C217F3" w:rsidP="00ED5408">
      <w:pPr>
        <w:pStyle w:val="ListParagraph"/>
        <w:spacing w:line="276" w:lineRule="auto"/>
        <w:ind w:left="360"/>
        <w:jc w:val="both"/>
        <w:rPr>
          <w:rFonts w:ascii="Calibri" w:hAnsi="Calibri"/>
        </w:rPr>
      </w:pPr>
    </w:p>
    <w:tbl>
      <w:tblPr>
        <w:tblStyle w:val="TableGrid"/>
        <w:tblW w:w="0" w:type="auto"/>
        <w:tblInd w:w="360" w:type="dxa"/>
        <w:tblLook w:val="04A0" w:firstRow="1" w:lastRow="0" w:firstColumn="1" w:lastColumn="0" w:noHBand="0" w:noVBand="1"/>
      </w:tblPr>
      <w:tblGrid>
        <w:gridCol w:w="8156"/>
      </w:tblGrid>
      <w:tr w:rsidR="009F42B7" w:rsidRPr="00286D0F" w14:paraId="5971D6DE" w14:textId="77777777" w:rsidTr="00286D0F">
        <w:tc>
          <w:tcPr>
            <w:tcW w:w="8516" w:type="dxa"/>
            <w:shd w:val="clear" w:color="auto" w:fill="3366FF"/>
          </w:tcPr>
          <w:p w14:paraId="304EC895" w14:textId="77777777" w:rsidR="009F42B7" w:rsidRPr="00286D0F" w:rsidRDefault="009F42B7" w:rsidP="00C219DD">
            <w:pPr>
              <w:pStyle w:val="ListParagraph"/>
              <w:spacing w:line="276" w:lineRule="auto"/>
              <w:ind w:left="0"/>
              <w:jc w:val="both"/>
              <w:rPr>
                <w:rFonts w:ascii="Calibri" w:hAnsi="Calibri"/>
                <w:b/>
                <w:color w:val="FFFFFF" w:themeColor="background1"/>
              </w:rPr>
            </w:pPr>
            <w:r w:rsidRPr="00286D0F">
              <w:rPr>
                <w:rFonts w:ascii="Calibri" w:hAnsi="Calibri"/>
                <w:b/>
                <w:color w:val="FFFFFF" w:themeColor="background1"/>
              </w:rPr>
              <w:t>FEEDBACK QUESTION</w:t>
            </w:r>
            <w:r w:rsidR="00286D0F" w:rsidRPr="00286D0F">
              <w:rPr>
                <w:rFonts w:ascii="Calibri" w:hAnsi="Calibri"/>
                <w:b/>
                <w:color w:val="FFFFFF" w:themeColor="background1"/>
              </w:rPr>
              <w:t xml:space="preserve"> </w:t>
            </w:r>
            <w:r w:rsidR="00C219DD">
              <w:rPr>
                <w:rFonts w:ascii="Calibri" w:hAnsi="Calibri"/>
                <w:b/>
                <w:color w:val="FFFFFF" w:themeColor="background1"/>
              </w:rPr>
              <w:t>6</w:t>
            </w:r>
          </w:p>
        </w:tc>
      </w:tr>
      <w:tr w:rsidR="009F42B7" w14:paraId="77E7BF84" w14:textId="77777777" w:rsidTr="009F42B7">
        <w:tc>
          <w:tcPr>
            <w:tcW w:w="8516" w:type="dxa"/>
          </w:tcPr>
          <w:p w14:paraId="7F4CDB36" w14:textId="77777777" w:rsidR="00E02BCF" w:rsidRDefault="00997BB2" w:rsidP="00E02BCF">
            <w:pPr>
              <w:pStyle w:val="ListParagraph"/>
              <w:numPr>
                <w:ilvl w:val="0"/>
                <w:numId w:val="29"/>
              </w:numPr>
              <w:spacing w:line="276" w:lineRule="auto"/>
              <w:jc w:val="both"/>
              <w:rPr>
                <w:rFonts w:ascii="Calibri" w:hAnsi="Calibri"/>
              </w:rPr>
            </w:pPr>
            <w:r>
              <w:rPr>
                <w:rFonts w:ascii="Calibri" w:hAnsi="Calibri"/>
              </w:rPr>
              <w:t>Other than ease of registration, affordability, speed of registration and security, are th</w:t>
            </w:r>
            <w:r w:rsidR="000575C5">
              <w:rPr>
                <w:rFonts w:ascii="Calibri" w:hAnsi="Calibri"/>
              </w:rPr>
              <w:t>ere</w:t>
            </w:r>
            <w:r>
              <w:rPr>
                <w:rFonts w:ascii="Calibri" w:hAnsi="Calibri"/>
              </w:rPr>
              <w:t xml:space="preserve"> other key principles that should guide the implementation of SLRs?</w:t>
            </w:r>
          </w:p>
          <w:p w14:paraId="42829B48" w14:textId="77777777" w:rsidR="00E02BCF" w:rsidRDefault="00E02BCF" w:rsidP="00E02BCF">
            <w:pPr>
              <w:pStyle w:val="ListParagraph"/>
              <w:spacing w:line="276" w:lineRule="auto"/>
              <w:ind w:left="360"/>
              <w:jc w:val="both"/>
              <w:rPr>
                <w:rFonts w:ascii="Calibri" w:hAnsi="Calibri"/>
              </w:rPr>
            </w:pPr>
          </w:p>
          <w:p w14:paraId="278BEBF4" w14:textId="77777777" w:rsidR="00E02BCF" w:rsidRDefault="00997BB2" w:rsidP="00E02BCF">
            <w:pPr>
              <w:pStyle w:val="ListParagraph"/>
              <w:numPr>
                <w:ilvl w:val="0"/>
                <w:numId w:val="29"/>
              </w:numPr>
              <w:spacing w:line="276" w:lineRule="auto"/>
              <w:jc w:val="both"/>
              <w:rPr>
                <w:rFonts w:ascii="Calibri" w:hAnsi="Calibri"/>
              </w:rPr>
            </w:pPr>
            <w:r w:rsidRPr="00E02BCF">
              <w:rPr>
                <w:rFonts w:ascii="Calibri" w:hAnsi="Calibri"/>
              </w:rPr>
              <w:t xml:space="preserve">What are the benefits vs challenges of using </w:t>
            </w:r>
            <w:r w:rsidR="000F09F5">
              <w:rPr>
                <w:rFonts w:ascii="Calibri" w:hAnsi="Calibri"/>
              </w:rPr>
              <w:t xml:space="preserve">the </w:t>
            </w:r>
            <w:r w:rsidRPr="00E02BCF">
              <w:rPr>
                <w:rFonts w:ascii="Calibri" w:hAnsi="Calibri"/>
              </w:rPr>
              <w:t>ZACR to provide the SLR?</w:t>
            </w:r>
          </w:p>
          <w:p w14:paraId="3DE7BE77" w14:textId="77777777" w:rsidR="00E02BCF" w:rsidRPr="00E02BCF" w:rsidRDefault="00E02BCF" w:rsidP="00E02BCF">
            <w:pPr>
              <w:spacing w:line="276" w:lineRule="auto"/>
              <w:jc w:val="both"/>
              <w:rPr>
                <w:rFonts w:ascii="Calibri" w:hAnsi="Calibri"/>
              </w:rPr>
            </w:pPr>
          </w:p>
          <w:p w14:paraId="7E82B85D" w14:textId="77777777" w:rsidR="00997BB2" w:rsidRPr="00E02BCF" w:rsidRDefault="00997BB2" w:rsidP="00E02BCF">
            <w:pPr>
              <w:pStyle w:val="ListParagraph"/>
              <w:numPr>
                <w:ilvl w:val="0"/>
                <w:numId w:val="29"/>
              </w:numPr>
              <w:spacing w:line="276" w:lineRule="auto"/>
              <w:jc w:val="both"/>
              <w:rPr>
                <w:rFonts w:ascii="Calibri" w:hAnsi="Calibri"/>
              </w:rPr>
            </w:pPr>
            <w:r w:rsidRPr="00E02BCF">
              <w:rPr>
                <w:rFonts w:ascii="Calibri" w:hAnsi="Calibri"/>
              </w:rPr>
              <w:t xml:space="preserve">What are the benefits vs challenges of using another registry </w:t>
            </w:r>
            <w:r w:rsidR="000F09F5">
              <w:rPr>
                <w:rFonts w:ascii="Calibri" w:hAnsi="Calibri"/>
              </w:rPr>
              <w:t xml:space="preserve">operator and registry </w:t>
            </w:r>
            <w:r w:rsidRPr="00E02BCF">
              <w:rPr>
                <w:rFonts w:ascii="Calibri" w:hAnsi="Calibri"/>
              </w:rPr>
              <w:t>system provider to provide SLRs?</w:t>
            </w:r>
          </w:p>
        </w:tc>
      </w:tr>
    </w:tbl>
    <w:p w14:paraId="10AB3559" w14:textId="77777777" w:rsidR="00003EAB" w:rsidRPr="00ED5408" w:rsidRDefault="00003EAB" w:rsidP="00ED5408">
      <w:pPr>
        <w:pStyle w:val="ListParagraph"/>
        <w:spacing w:line="276" w:lineRule="auto"/>
        <w:ind w:left="360"/>
        <w:jc w:val="both"/>
        <w:rPr>
          <w:rFonts w:ascii="Calibri" w:hAnsi="Calibri"/>
        </w:rPr>
      </w:pPr>
    </w:p>
    <w:p w14:paraId="132A5DB1" w14:textId="77777777" w:rsidR="00F8058E" w:rsidRDefault="00F8058E" w:rsidP="00F4491B">
      <w:pPr>
        <w:pStyle w:val="ListParagraph"/>
        <w:spacing w:line="276" w:lineRule="auto"/>
        <w:ind w:left="792"/>
        <w:jc w:val="both"/>
        <w:rPr>
          <w:rFonts w:ascii="Calibri" w:hAnsi="Calibri"/>
        </w:rPr>
      </w:pPr>
      <w:r>
        <w:rPr>
          <w:rFonts w:ascii="Calibri" w:hAnsi="Calibri"/>
        </w:rPr>
        <w:t xml:space="preserve"> </w:t>
      </w:r>
    </w:p>
    <w:p w14:paraId="5B591848" w14:textId="77777777" w:rsidR="0084365C" w:rsidRPr="00907FA0" w:rsidRDefault="0084365C" w:rsidP="00551393">
      <w:pPr>
        <w:pStyle w:val="Heading2"/>
        <w:numPr>
          <w:ilvl w:val="1"/>
          <w:numId w:val="13"/>
        </w:numPr>
      </w:pPr>
      <w:bookmarkStart w:id="52" w:name="_Toc380012716"/>
      <w:r w:rsidRPr="00907FA0">
        <w:lastRenderedPageBreak/>
        <w:t>Pricing Considerations</w:t>
      </w:r>
      <w:bookmarkEnd w:id="52"/>
    </w:p>
    <w:p w14:paraId="040558DA" w14:textId="77777777" w:rsidR="0084365C" w:rsidRDefault="0084365C" w:rsidP="0084365C">
      <w:pPr>
        <w:pStyle w:val="ListParagraph"/>
        <w:spacing w:line="276" w:lineRule="auto"/>
        <w:ind w:left="792"/>
        <w:jc w:val="both"/>
        <w:rPr>
          <w:rFonts w:ascii="Calibri" w:hAnsi="Calibri"/>
        </w:rPr>
      </w:pPr>
    </w:p>
    <w:p w14:paraId="5C2E5CBD" w14:textId="77777777" w:rsidR="006A6707" w:rsidRDefault="005E5EFB" w:rsidP="0084365C">
      <w:pPr>
        <w:pStyle w:val="ListParagraph"/>
        <w:spacing w:line="276" w:lineRule="auto"/>
        <w:ind w:left="792"/>
        <w:jc w:val="both"/>
        <w:rPr>
          <w:rFonts w:ascii="Calibri" w:hAnsi="Calibri"/>
        </w:rPr>
      </w:pPr>
      <w:r>
        <w:rPr>
          <w:rFonts w:ascii="Calibri" w:hAnsi="Calibri"/>
        </w:rPr>
        <w:t xml:space="preserve">Pricing of </w:t>
      </w:r>
      <w:r w:rsidR="0084365C">
        <w:rPr>
          <w:rFonts w:ascii="Calibri" w:hAnsi="Calibri"/>
        </w:rPr>
        <w:t>SLRs is an</w:t>
      </w:r>
      <w:r>
        <w:rPr>
          <w:rFonts w:ascii="Calibri" w:hAnsi="Calibri"/>
        </w:rPr>
        <w:t>other</w:t>
      </w:r>
      <w:r w:rsidR="0084365C">
        <w:rPr>
          <w:rFonts w:ascii="Calibri" w:hAnsi="Calibri"/>
        </w:rPr>
        <w:t xml:space="preserve"> important </w:t>
      </w:r>
      <w:r>
        <w:rPr>
          <w:rFonts w:ascii="Calibri" w:hAnsi="Calibri"/>
        </w:rPr>
        <w:t xml:space="preserve">strategic decision </w:t>
      </w:r>
      <w:r w:rsidR="0084365C">
        <w:rPr>
          <w:rFonts w:ascii="Calibri" w:hAnsi="Calibri"/>
        </w:rPr>
        <w:t xml:space="preserve">in view of the fierce </w:t>
      </w:r>
      <w:r>
        <w:rPr>
          <w:rFonts w:ascii="Calibri" w:hAnsi="Calibri"/>
        </w:rPr>
        <w:t xml:space="preserve">price </w:t>
      </w:r>
      <w:r w:rsidR="0084365C">
        <w:rPr>
          <w:rFonts w:ascii="Calibri" w:hAnsi="Calibri"/>
        </w:rPr>
        <w:t>competition between TLD operators. The pricing of .ZA 3LRs is accepted as competitive although some of the new gTLDs (e.g. .xyz)</w:t>
      </w:r>
      <w:r w:rsidR="00117214">
        <w:rPr>
          <w:rFonts w:ascii="Calibri" w:hAnsi="Calibri"/>
        </w:rPr>
        <w:t xml:space="preserve"> now</w:t>
      </w:r>
      <w:r w:rsidR="0084365C">
        <w:rPr>
          <w:rFonts w:ascii="Calibri" w:hAnsi="Calibri"/>
        </w:rPr>
        <w:t xml:space="preserve"> </w:t>
      </w:r>
      <w:r w:rsidR="008A6A23">
        <w:rPr>
          <w:rFonts w:ascii="Calibri" w:hAnsi="Calibri"/>
        </w:rPr>
        <w:t>charge</w:t>
      </w:r>
      <w:r w:rsidR="0084365C">
        <w:rPr>
          <w:rFonts w:ascii="Calibri" w:hAnsi="Calibri"/>
        </w:rPr>
        <w:t xml:space="preserve"> lower fees than the ZACR wholesale fees.</w:t>
      </w:r>
      <w:r w:rsidR="00600125">
        <w:rPr>
          <w:rFonts w:ascii="Calibri" w:hAnsi="Calibri"/>
        </w:rPr>
        <w:t xml:space="preserve"> </w:t>
      </w:r>
    </w:p>
    <w:p w14:paraId="79A8ABAD" w14:textId="77777777" w:rsidR="006A6707" w:rsidRDefault="006A6707" w:rsidP="0084365C">
      <w:pPr>
        <w:pStyle w:val="ListParagraph"/>
        <w:spacing w:line="276" w:lineRule="auto"/>
        <w:ind w:left="792"/>
        <w:jc w:val="both"/>
        <w:rPr>
          <w:rFonts w:ascii="Calibri" w:hAnsi="Calibri"/>
        </w:rPr>
      </w:pPr>
    </w:p>
    <w:p w14:paraId="56CF1710" w14:textId="77777777" w:rsidR="0084365C" w:rsidRDefault="00600125" w:rsidP="0084365C">
      <w:pPr>
        <w:pStyle w:val="ListParagraph"/>
        <w:spacing w:line="276" w:lineRule="auto"/>
        <w:ind w:left="792"/>
        <w:jc w:val="both"/>
        <w:rPr>
          <w:rFonts w:ascii="Calibri" w:hAnsi="Calibri"/>
        </w:rPr>
      </w:pPr>
      <w:r>
        <w:rPr>
          <w:rFonts w:ascii="Calibri" w:hAnsi="Calibri"/>
        </w:rPr>
        <w:t xml:space="preserve">The ultimate SLR pricing depends partially on whether SLRs are seen to be more </w:t>
      </w:r>
      <w:r w:rsidR="007B617C">
        <w:rPr>
          <w:rFonts w:ascii="Calibri" w:hAnsi="Calibri"/>
        </w:rPr>
        <w:t>“</w:t>
      </w:r>
      <w:r>
        <w:rPr>
          <w:rFonts w:ascii="Calibri" w:hAnsi="Calibri"/>
        </w:rPr>
        <w:t>special</w:t>
      </w:r>
      <w:r w:rsidR="007B617C">
        <w:rPr>
          <w:rFonts w:ascii="Calibri" w:hAnsi="Calibri"/>
        </w:rPr>
        <w:t>”</w:t>
      </w:r>
      <w:r>
        <w:rPr>
          <w:rFonts w:ascii="Calibri" w:hAnsi="Calibri"/>
        </w:rPr>
        <w:t xml:space="preserve"> (premium) than 3LRs or are seen </w:t>
      </w:r>
      <w:r w:rsidR="000C51CD">
        <w:rPr>
          <w:rFonts w:ascii="Calibri" w:hAnsi="Calibri"/>
        </w:rPr>
        <w:t xml:space="preserve">as </w:t>
      </w:r>
      <w:r>
        <w:rPr>
          <w:rFonts w:ascii="Calibri" w:hAnsi="Calibri"/>
        </w:rPr>
        <w:t>equal to</w:t>
      </w:r>
      <w:r w:rsidR="00334CF8">
        <w:rPr>
          <w:rFonts w:ascii="Calibri" w:hAnsi="Calibri"/>
        </w:rPr>
        <w:t>,</w:t>
      </w:r>
      <w:r>
        <w:rPr>
          <w:rFonts w:ascii="Calibri" w:hAnsi="Calibri"/>
        </w:rPr>
        <w:t xml:space="preserve"> or less than</w:t>
      </w:r>
      <w:r w:rsidR="00334CF8">
        <w:rPr>
          <w:rFonts w:ascii="Calibri" w:hAnsi="Calibri"/>
        </w:rPr>
        <w:t>,</w:t>
      </w:r>
      <w:r>
        <w:rPr>
          <w:rFonts w:ascii="Calibri" w:hAnsi="Calibri"/>
        </w:rPr>
        <w:t xml:space="preserve"> 3LRs in </w:t>
      </w:r>
      <w:r w:rsidR="007B617C">
        <w:rPr>
          <w:rFonts w:ascii="Calibri" w:hAnsi="Calibri"/>
        </w:rPr>
        <w:t>value</w:t>
      </w:r>
      <w:r>
        <w:rPr>
          <w:rFonts w:ascii="Calibri" w:hAnsi="Calibri"/>
        </w:rPr>
        <w:t xml:space="preserve">. </w:t>
      </w:r>
      <w:r w:rsidR="00865A14">
        <w:rPr>
          <w:rFonts w:ascii="Calibri" w:hAnsi="Calibri"/>
        </w:rPr>
        <w:t xml:space="preserve">There are several pricing options </w:t>
      </w:r>
      <w:r w:rsidR="002F77D8">
        <w:rPr>
          <w:rFonts w:ascii="Calibri" w:hAnsi="Calibri"/>
        </w:rPr>
        <w:t>that could be explored</w:t>
      </w:r>
      <w:r>
        <w:rPr>
          <w:rFonts w:ascii="Calibri" w:hAnsi="Calibri"/>
        </w:rPr>
        <w:t xml:space="preserve">: </w:t>
      </w:r>
    </w:p>
    <w:p w14:paraId="61B4AD88" w14:textId="77777777" w:rsidR="0084365C" w:rsidRDefault="0084365C" w:rsidP="0084365C">
      <w:pPr>
        <w:pStyle w:val="ListParagraph"/>
        <w:spacing w:line="276" w:lineRule="auto"/>
        <w:ind w:left="792"/>
        <w:jc w:val="both"/>
        <w:rPr>
          <w:rFonts w:ascii="Calibri" w:hAnsi="Calibri"/>
        </w:rPr>
      </w:pPr>
    </w:p>
    <w:p w14:paraId="6B7229BF" w14:textId="77777777" w:rsidR="00600125" w:rsidRPr="00270C33" w:rsidRDefault="0026247E" w:rsidP="00551393">
      <w:pPr>
        <w:pStyle w:val="Heading3"/>
        <w:numPr>
          <w:ilvl w:val="2"/>
          <w:numId w:val="13"/>
        </w:numPr>
      </w:pPr>
      <w:bookmarkStart w:id="53" w:name="_Toc380012717"/>
      <w:r w:rsidRPr="00270C33">
        <w:t>P</w:t>
      </w:r>
      <w:r w:rsidR="00600125" w:rsidRPr="00270C33">
        <w:t>remium</w:t>
      </w:r>
      <w:r w:rsidRPr="00270C33">
        <w:t xml:space="preserve"> pricing</w:t>
      </w:r>
      <w:bookmarkEnd w:id="53"/>
    </w:p>
    <w:p w14:paraId="15B88172" w14:textId="77777777" w:rsidR="0026247E" w:rsidRDefault="0026247E" w:rsidP="005C5591">
      <w:pPr>
        <w:pStyle w:val="ListParagraph"/>
        <w:spacing w:line="276" w:lineRule="auto"/>
        <w:ind w:left="1440"/>
        <w:jc w:val="both"/>
        <w:rPr>
          <w:rFonts w:ascii="Calibri" w:hAnsi="Calibri"/>
        </w:rPr>
      </w:pPr>
      <w:r>
        <w:rPr>
          <w:rFonts w:ascii="Calibri" w:hAnsi="Calibri"/>
        </w:rPr>
        <w:t xml:space="preserve">One approach is to treat SLRs as premium and of higher </w:t>
      </w:r>
      <w:r w:rsidR="00A83457">
        <w:rPr>
          <w:rFonts w:ascii="Calibri" w:hAnsi="Calibri"/>
        </w:rPr>
        <w:t xml:space="preserve">value </w:t>
      </w:r>
      <w:r>
        <w:rPr>
          <w:rFonts w:ascii="Calibri" w:hAnsi="Calibri"/>
        </w:rPr>
        <w:t xml:space="preserve">than 3LRs, and then </w:t>
      </w:r>
      <w:r w:rsidR="00562E73">
        <w:rPr>
          <w:rFonts w:ascii="Calibri" w:hAnsi="Calibri"/>
        </w:rPr>
        <w:t xml:space="preserve">charge </w:t>
      </w:r>
      <w:r>
        <w:rPr>
          <w:rFonts w:ascii="Calibri" w:hAnsi="Calibri"/>
        </w:rPr>
        <w:t xml:space="preserve">higher </w:t>
      </w:r>
      <w:r w:rsidR="003177C8">
        <w:rPr>
          <w:rFonts w:ascii="Calibri" w:hAnsi="Calibri"/>
        </w:rPr>
        <w:t xml:space="preserve">wholesale </w:t>
      </w:r>
      <w:r>
        <w:rPr>
          <w:rFonts w:ascii="Calibri" w:hAnsi="Calibri"/>
        </w:rPr>
        <w:t>fee</w:t>
      </w:r>
      <w:r w:rsidR="00562E73">
        <w:rPr>
          <w:rFonts w:ascii="Calibri" w:hAnsi="Calibri"/>
        </w:rPr>
        <w:t>s for SLRs</w:t>
      </w:r>
      <w:r>
        <w:rPr>
          <w:rFonts w:ascii="Calibri" w:hAnsi="Calibri"/>
        </w:rPr>
        <w:t xml:space="preserve">. Such higher </w:t>
      </w:r>
      <w:r w:rsidR="00C74479">
        <w:rPr>
          <w:rFonts w:ascii="Calibri" w:hAnsi="Calibri"/>
        </w:rPr>
        <w:t xml:space="preserve">SLR </w:t>
      </w:r>
      <w:r>
        <w:rPr>
          <w:rFonts w:ascii="Calibri" w:hAnsi="Calibri"/>
        </w:rPr>
        <w:t>pricing may be a good discriminating barrier that will</w:t>
      </w:r>
      <w:r w:rsidR="00D936EC">
        <w:rPr>
          <w:rFonts w:ascii="Calibri" w:hAnsi="Calibri"/>
        </w:rPr>
        <w:t xml:space="preserve"> allow genuinely interested</w:t>
      </w:r>
      <w:r>
        <w:rPr>
          <w:rFonts w:ascii="Calibri" w:hAnsi="Calibri"/>
        </w:rPr>
        <w:t xml:space="preserve"> parties </w:t>
      </w:r>
      <w:r w:rsidR="00D936EC">
        <w:rPr>
          <w:rFonts w:ascii="Calibri" w:hAnsi="Calibri"/>
        </w:rPr>
        <w:t>to register SLRs</w:t>
      </w:r>
      <w:r>
        <w:rPr>
          <w:rFonts w:ascii="Calibri" w:hAnsi="Calibri"/>
        </w:rPr>
        <w:t>. The downside</w:t>
      </w:r>
      <w:r w:rsidR="004404C6">
        <w:rPr>
          <w:rFonts w:ascii="Calibri" w:hAnsi="Calibri"/>
        </w:rPr>
        <w:t>, however,</w:t>
      </w:r>
      <w:r>
        <w:rPr>
          <w:rFonts w:ascii="Calibri" w:hAnsi="Calibri"/>
        </w:rPr>
        <w:t xml:space="preserve"> may </w:t>
      </w:r>
      <w:r w:rsidR="004404C6">
        <w:rPr>
          <w:rFonts w:ascii="Calibri" w:hAnsi="Calibri"/>
        </w:rPr>
        <w:t xml:space="preserve">be </w:t>
      </w:r>
      <w:r>
        <w:rPr>
          <w:rFonts w:ascii="Calibri" w:hAnsi="Calibri"/>
        </w:rPr>
        <w:t xml:space="preserve">that such differentiation is seen as unnecessary, unfair and simply </w:t>
      </w:r>
      <w:r w:rsidR="0003243B">
        <w:rPr>
          <w:rFonts w:ascii="Calibri" w:hAnsi="Calibri"/>
        </w:rPr>
        <w:t>basel</w:t>
      </w:r>
      <w:r w:rsidR="004404C6">
        <w:rPr>
          <w:rFonts w:ascii="Calibri" w:hAnsi="Calibri"/>
        </w:rPr>
        <w:t>ess</w:t>
      </w:r>
      <w:r>
        <w:rPr>
          <w:rFonts w:ascii="Calibri" w:hAnsi="Calibri"/>
        </w:rPr>
        <w:t>.</w:t>
      </w:r>
    </w:p>
    <w:p w14:paraId="624AAC08" w14:textId="77777777" w:rsidR="0026247E" w:rsidRDefault="0026247E" w:rsidP="0026247E">
      <w:pPr>
        <w:pStyle w:val="ListParagraph"/>
        <w:spacing w:line="276" w:lineRule="auto"/>
        <w:ind w:left="1224"/>
        <w:jc w:val="both"/>
        <w:rPr>
          <w:rFonts w:ascii="Calibri" w:hAnsi="Calibri"/>
        </w:rPr>
      </w:pPr>
    </w:p>
    <w:p w14:paraId="65B6A2E5" w14:textId="77777777" w:rsidR="00600125" w:rsidRPr="00270C33" w:rsidRDefault="0026247E" w:rsidP="00551393">
      <w:pPr>
        <w:pStyle w:val="Heading3"/>
        <w:numPr>
          <w:ilvl w:val="2"/>
          <w:numId w:val="13"/>
        </w:numPr>
      </w:pPr>
      <w:bookmarkStart w:id="54" w:name="_Toc380012718"/>
      <w:r w:rsidRPr="00270C33">
        <w:t xml:space="preserve">Similar pricing </w:t>
      </w:r>
      <w:r w:rsidR="00600125" w:rsidRPr="00270C33">
        <w:t>to 3LRs</w:t>
      </w:r>
      <w:bookmarkEnd w:id="54"/>
    </w:p>
    <w:p w14:paraId="2A940BED" w14:textId="77777777" w:rsidR="0026247E" w:rsidRDefault="0026247E" w:rsidP="00D6443E">
      <w:pPr>
        <w:pStyle w:val="ListParagraph"/>
        <w:spacing w:line="276" w:lineRule="auto"/>
        <w:ind w:left="1440"/>
        <w:jc w:val="both"/>
        <w:rPr>
          <w:rFonts w:ascii="Calibri" w:hAnsi="Calibri"/>
        </w:rPr>
      </w:pPr>
      <w:r>
        <w:rPr>
          <w:rFonts w:ascii="Calibri" w:hAnsi="Calibri"/>
        </w:rPr>
        <w:t xml:space="preserve">SLRs </w:t>
      </w:r>
      <w:r w:rsidR="00AC1509">
        <w:rPr>
          <w:rFonts w:ascii="Calibri" w:hAnsi="Calibri"/>
        </w:rPr>
        <w:t xml:space="preserve">may also be priced </w:t>
      </w:r>
      <w:r>
        <w:rPr>
          <w:rFonts w:ascii="Calibri" w:hAnsi="Calibri"/>
        </w:rPr>
        <w:t xml:space="preserve">the same as </w:t>
      </w:r>
      <w:r w:rsidR="00AC1509">
        <w:rPr>
          <w:rFonts w:ascii="Calibri" w:hAnsi="Calibri"/>
        </w:rPr>
        <w:t xml:space="preserve">3LRs. Such </w:t>
      </w:r>
      <w:r w:rsidR="00600678">
        <w:rPr>
          <w:rFonts w:ascii="Calibri" w:hAnsi="Calibri"/>
        </w:rPr>
        <w:t xml:space="preserve">wholesale </w:t>
      </w:r>
      <w:r w:rsidR="00AC1509">
        <w:rPr>
          <w:rFonts w:ascii="Calibri" w:hAnsi="Calibri"/>
        </w:rPr>
        <w:t xml:space="preserve">pricing </w:t>
      </w:r>
      <w:r>
        <w:rPr>
          <w:rFonts w:ascii="Calibri" w:hAnsi="Calibri"/>
        </w:rPr>
        <w:t xml:space="preserve">might be well-received in the registrar community as it </w:t>
      </w:r>
      <w:r w:rsidR="00AC1509">
        <w:rPr>
          <w:rFonts w:ascii="Calibri" w:hAnsi="Calibri"/>
        </w:rPr>
        <w:t xml:space="preserve">supports </w:t>
      </w:r>
      <w:r>
        <w:rPr>
          <w:rFonts w:ascii="Calibri" w:hAnsi="Calibri"/>
        </w:rPr>
        <w:t xml:space="preserve">consistent and easy-to-manage pricing regime. </w:t>
      </w:r>
      <w:r w:rsidR="00AC1509">
        <w:rPr>
          <w:rFonts w:ascii="Calibri" w:hAnsi="Calibri"/>
        </w:rPr>
        <w:t xml:space="preserve">Similarity </w:t>
      </w:r>
      <w:r>
        <w:rPr>
          <w:rFonts w:ascii="Calibri" w:hAnsi="Calibri"/>
        </w:rPr>
        <w:t xml:space="preserve">in pricing </w:t>
      </w:r>
      <w:r w:rsidR="00AC1509">
        <w:rPr>
          <w:rFonts w:ascii="Calibri" w:hAnsi="Calibri"/>
        </w:rPr>
        <w:t xml:space="preserve">between SLRs and 3LRs </w:t>
      </w:r>
      <w:r>
        <w:rPr>
          <w:rFonts w:ascii="Calibri" w:hAnsi="Calibri"/>
        </w:rPr>
        <w:t xml:space="preserve">may eliminate the perception that SLRs are </w:t>
      </w:r>
      <w:r w:rsidR="0082340C">
        <w:rPr>
          <w:rFonts w:ascii="Calibri" w:hAnsi="Calibri"/>
        </w:rPr>
        <w:t>intended for those with stronger economic means</w:t>
      </w:r>
      <w:r>
        <w:rPr>
          <w:rFonts w:ascii="Calibri" w:hAnsi="Calibri"/>
        </w:rPr>
        <w:t>.</w:t>
      </w:r>
      <w:r w:rsidR="009A4F81">
        <w:rPr>
          <w:rFonts w:ascii="Calibri" w:hAnsi="Calibri"/>
        </w:rPr>
        <w:t xml:space="preserve"> </w:t>
      </w:r>
    </w:p>
    <w:p w14:paraId="0C9A49AF" w14:textId="77777777" w:rsidR="0026247E" w:rsidRDefault="0026247E" w:rsidP="0026247E">
      <w:pPr>
        <w:pStyle w:val="ListParagraph"/>
        <w:spacing w:line="276" w:lineRule="auto"/>
        <w:ind w:left="1224"/>
        <w:jc w:val="both"/>
        <w:rPr>
          <w:rFonts w:ascii="Calibri" w:hAnsi="Calibri"/>
        </w:rPr>
      </w:pPr>
    </w:p>
    <w:p w14:paraId="16097619" w14:textId="77777777" w:rsidR="00600125" w:rsidRPr="00270C33" w:rsidRDefault="0026247E" w:rsidP="00551393">
      <w:pPr>
        <w:pStyle w:val="Heading3"/>
        <w:numPr>
          <w:ilvl w:val="2"/>
          <w:numId w:val="13"/>
        </w:numPr>
      </w:pPr>
      <w:bookmarkStart w:id="55" w:name="_Toc380012719"/>
      <w:r w:rsidRPr="00270C33">
        <w:t>Higher initial</w:t>
      </w:r>
      <w:r w:rsidR="00600125" w:rsidRPr="00270C33">
        <w:t xml:space="preserve"> premium</w:t>
      </w:r>
      <w:r w:rsidRPr="00270C33">
        <w:t xml:space="preserve"> price</w:t>
      </w:r>
      <w:bookmarkEnd w:id="55"/>
    </w:p>
    <w:p w14:paraId="0404676A" w14:textId="77777777" w:rsidR="009A4F81" w:rsidRDefault="009A4F81" w:rsidP="00E22241">
      <w:pPr>
        <w:pStyle w:val="ListParagraph"/>
        <w:spacing w:line="276" w:lineRule="auto"/>
        <w:ind w:left="1440"/>
        <w:jc w:val="both"/>
        <w:rPr>
          <w:rFonts w:ascii="Calibri" w:hAnsi="Calibri"/>
        </w:rPr>
      </w:pPr>
      <w:r>
        <w:rPr>
          <w:rFonts w:ascii="Calibri" w:hAnsi="Calibri"/>
        </w:rPr>
        <w:t>It is possible to launch SLRs at a higher, premium price and then reduce them to 3LR wholesale fees</w:t>
      </w:r>
      <w:r w:rsidR="002C31BA">
        <w:rPr>
          <w:rFonts w:ascii="Calibri" w:hAnsi="Calibri"/>
        </w:rPr>
        <w:t xml:space="preserve"> or a different lower fee</w:t>
      </w:r>
      <w:r>
        <w:rPr>
          <w:rFonts w:ascii="Calibri" w:hAnsi="Calibri"/>
        </w:rPr>
        <w:t xml:space="preserve">. This </w:t>
      </w:r>
      <w:r w:rsidR="000C150C">
        <w:rPr>
          <w:rFonts w:ascii="Calibri" w:hAnsi="Calibri"/>
        </w:rPr>
        <w:t xml:space="preserve">pricing regime </w:t>
      </w:r>
      <w:r>
        <w:rPr>
          <w:rFonts w:ascii="Calibri" w:hAnsi="Calibri"/>
        </w:rPr>
        <w:t xml:space="preserve">can give preference to “serious” SLR interests and limit defensive registrations. The duration of a premium price may be a matter of months and even of years, but the pricing eventually drops to </w:t>
      </w:r>
      <w:r w:rsidR="00160567">
        <w:rPr>
          <w:rFonts w:ascii="Calibri" w:hAnsi="Calibri"/>
        </w:rPr>
        <w:t>a lower</w:t>
      </w:r>
      <w:r>
        <w:rPr>
          <w:rFonts w:ascii="Calibri" w:hAnsi="Calibri"/>
        </w:rPr>
        <w:t xml:space="preserve"> wholesale price.</w:t>
      </w:r>
    </w:p>
    <w:p w14:paraId="3800082D" w14:textId="77777777" w:rsidR="009A4F81" w:rsidRDefault="009A4F81" w:rsidP="009A4F81">
      <w:pPr>
        <w:pStyle w:val="ListParagraph"/>
        <w:spacing w:line="276" w:lineRule="auto"/>
        <w:ind w:left="1224"/>
        <w:jc w:val="both"/>
        <w:rPr>
          <w:rFonts w:ascii="Calibri" w:hAnsi="Calibri"/>
        </w:rPr>
      </w:pPr>
    </w:p>
    <w:p w14:paraId="744688CD" w14:textId="77777777" w:rsidR="00600125" w:rsidRPr="00270C33" w:rsidRDefault="0026247E" w:rsidP="00551393">
      <w:pPr>
        <w:pStyle w:val="Heading3"/>
        <w:numPr>
          <w:ilvl w:val="2"/>
          <w:numId w:val="13"/>
        </w:numPr>
      </w:pPr>
      <w:bookmarkStart w:id="56" w:name="_Toc380012720"/>
      <w:r w:rsidRPr="00270C33">
        <w:t>Pricing lower than 3LRs</w:t>
      </w:r>
      <w:bookmarkEnd w:id="56"/>
    </w:p>
    <w:p w14:paraId="50FB143C" w14:textId="77777777" w:rsidR="00D1430A" w:rsidRDefault="00B14770" w:rsidP="00E36BA0">
      <w:pPr>
        <w:pStyle w:val="ListParagraph"/>
        <w:spacing w:line="276" w:lineRule="auto"/>
        <w:ind w:left="1440"/>
        <w:jc w:val="both"/>
        <w:rPr>
          <w:rFonts w:ascii="Calibri" w:hAnsi="Calibri"/>
        </w:rPr>
      </w:pPr>
      <w:r>
        <w:rPr>
          <w:rFonts w:ascii="Calibri" w:hAnsi="Calibri"/>
        </w:rPr>
        <w:t xml:space="preserve">One approach that is not so prevalent among </w:t>
      </w:r>
      <w:r w:rsidR="0059375C">
        <w:rPr>
          <w:rFonts w:ascii="Calibri" w:hAnsi="Calibri"/>
        </w:rPr>
        <w:t xml:space="preserve">the </w:t>
      </w:r>
      <w:r>
        <w:rPr>
          <w:rFonts w:ascii="Calibri" w:hAnsi="Calibri"/>
        </w:rPr>
        <w:t xml:space="preserve">recent </w:t>
      </w:r>
      <w:r w:rsidR="0059375C">
        <w:rPr>
          <w:rFonts w:ascii="Calibri" w:hAnsi="Calibri"/>
        </w:rPr>
        <w:t xml:space="preserve">.co, .uk. and .ke </w:t>
      </w:r>
      <w:r>
        <w:rPr>
          <w:rFonts w:ascii="Calibri" w:hAnsi="Calibri"/>
        </w:rPr>
        <w:t>SLR launches is to actually launch SLRs, and keep them, at a wholesale price that is lower than 3LR prices. This approach may be popular and make SLRs to be a more attractive option than 3LR</w:t>
      </w:r>
      <w:r w:rsidR="008E24A3">
        <w:rPr>
          <w:rFonts w:ascii="Calibri" w:hAnsi="Calibri"/>
        </w:rPr>
        <w:t xml:space="preserve">s. </w:t>
      </w:r>
    </w:p>
    <w:p w14:paraId="4B443410" w14:textId="77777777" w:rsidR="00D1430A" w:rsidRDefault="00D1430A" w:rsidP="00E36BA0">
      <w:pPr>
        <w:pStyle w:val="ListParagraph"/>
        <w:spacing w:line="276" w:lineRule="auto"/>
        <w:ind w:left="1440"/>
        <w:jc w:val="both"/>
        <w:rPr>
          <w:rFonts w:ascii="Calibri" w:hAnsi="Calibri"/>
        </w:rPr>
      </w:pPr>
    </w:p>
    <w:p w14:paraId="128E23BB" w14:textId="77777777" w:rsidR="00B14770" w:rsidRDefault="008E24A3" w:rsidP="00E36BA0">
      <w:pPr>
        <w:pStyle w:val="ListParagraph"/>
        <w:spacing w:line="276" w:lineRule="auto"/>
        <w:ind w:left="1440"/>
        <w:jc w:val="both"/>
        <w:rPr>
          <w:rFonts w:ascii="Calibri" w:hAnsi="Calibri"/>
        </w:rPr>
      </w:pPr>
      <w:r>
        <w:rPr>
          <w:rFonts w:ascii="Calibri" w:hAnsi="Calibri"/>
        </w:rPr>
        <w:t xml:space="preserve">It may also eliminate the perception </w:t>
      </w:r>
      <w:r w:rsidR="008E5B97">
        <w:rPr>
          <w:rFonts w:ascii="Calibri" w:hAnsi="Calibri"/>
        </w:rPr>
        <w:t xml:space="preserve">that SLRs are a </w:t>
      </w:r>
      <w:r w:rsidR="00C81D94">
        <w:rPr>
          <w:rFonts w:ascii="Calibri" w:hAnsi="Calibri"/>
        </w:rPr>
        <w:t>moneymaking</w:t>
      </w:r>
      <w:r>
        <w:rPr>
          <w:rFonts w:ascii="Calibri" w:hAnsi="Calibri"/>
        </w:rPr>
        <w:t xml:space="preserve"> scheme. However</w:t>
      </w:r>
      <w:r w:rsidR="00B14770">
        <w:rPr>
          <w:rFonts w:ascii="Calibri" w:hAnsi="Calibri"/>
        </w:rPr>
        <w:t xml:space="preserve">, </w:t>
      </w:r>
      <w:r>
        <w:rPr>
          <w:rFonts w:ascii="Calibri" w:hAnsi="Calibri"/>
        </w:rPr>
        <w:t>this option</w:t>
      </w:r>
      <w:r w:rsidR="00B14770">
        <w:rPr>
          <w:rFonts w:ascii="Calibri" w:hAnsi="Calibri"/>
        </w:rPr>
        <w:t xml:space="preserve"> may </w:t>
      </w:r>
      <w:r w:rsidR="00475880">
        <w:rPr>
          <w:rFonts w:ascii="Calibri" w:hAnsi="Calibri"/>
        </w:rPr>
        <w:t>s</w:t>
      </w:r>
      <w:r>
        <w:rPr>
          <w:rFonts w:ascii="Calibri" w:hAnsi="Calibri"/>
        </w:rPr>
        <w:t xml:space="preserve">ignificantly reduce interests in </w:t>
      </w:r>
      <w:r w:rsidR="00F838DD">
        <w:rPr>
          <w:rFonts w:ascii="Calibri" w:hAnsi="Calibri"/>
        </w:rPr>
        <w:t>3LRs</w:t>
      </w:r>
      <w:r w:rsidR="00610AC8">
        <w:rPr>
          <w:rFonts w:ascii="Calibri" w:hAnsi="Calibri"/>
        </w:rPr>
        <w:t xml:space="preserve"> and</w:t>
      </w:r>
      <w:r w:rsidR="00B361B2">
        <w:rPr>
          <w:rFonts w:ascii="Calibri" w:hAnsi="Calibri"/>
        </w:rPr>
        <w:t xml:space="preserve"> cause the number of 3LRs to decrease over time</w:t>
      </w:r>
      <w:r w:rsidR="00610AC8">
        <w:rPr>
          <w:rFonts w:ascii="Calibri" w:hAnsi="Calibri"/>
        </w:rPr>
        <w:t>.</w:t>
      </w:r>
    </w:p>
    <w:p w14:paraId="71FD6F35" w14:textId="77777777" w:rsidR="00B14770" w:rsidRDefault="00B14770" w:rsidP="00B14770">
      <w:pPr>
        <w:pStyle w:val="ListParagraph"/>
        <w:spacing w:line="276" w:lineRule="auto"/>
        <w:ind w:left="1224"/>
        <w:jc w:val="both"/>
        <w:rPr>
          <w:rFonts w:ascii="Calibri" w:hAnsi="Calibri"/>
        </w:rPr>
      </w:pPr>
    </w:p>
    <w:p w14:paraId="22A03FE3" w14:textId="77777777" w:rsidR="00C50614" w:rsidRDefault="00683738" w:rsidP="00C50614">
      <w:pPr>
        <w:pStyle w:val="ListParagraph"/>
        <w:spacing w:line="276" w:lineRule="auto"/>
        <w:ind w:left="792"/>
        <w:jc w:val="both"/>
        <w:rPr>
          <w:rFonts w:ascii="Calibri" w:hAnsi="Calibri"/>
        </w:rPr>
      </w:pPr>
      <w:r>
        <w:rPr>
          <w:rFonts w:ascii="Calibri" w:hAnsi="Calibri"/>
        </w:rPr>
        <w:t xml:space="preserve">The </w:t>
      </w:r>
      <w:r w:rsidR="00C50614">
        <w:rPr>
          <w:rFonts w:ascii="Calibri" w:hAnsi="Calibri"/>
        </w:rPr>
        <w:t>above pricing scenarios show that there are different pricing options, and each has its own pros and cons.</w:t>
      </w:r>
    </w:p>
    <w:p w14:paraId="78BFB636" w14:textId="77777777" w:rsidR="00C50614" w:rsidRDefault="00C50614" w:rsidP="00C50614">
      <w:pPr>
        <w:pStyle w:val="ListParagraph"/>
        <w:spacing w:line="276" w:lineRule="auto"/>
        <w:ind w:left="792"/>
        <w:jc w:val="both"/>
        <w:rPr>
          <w:rFonts w:ascii="Calibri" w:hAnsi="Calibri"/>
        </w:rPr>
      </w:pPr>
    </w:p>
    <w:p w14:paraId="6DBE3225" w14:textId="77777777" w:rsidR="003F4BE4" w:rsidRDefault="003F4BE4" w:rsidP="00C50614">
      <w:pPr>
        <w:pStyle w:val="ListParagraph"/>
        <w:spacing w:line="276" w:lineRule="auto"/>
        <w:ind w:left="792"/>
        <w:jc w:val="both"/>
        <w:rPr>
          <w:rFonts w:ascii="Calibri" w:hAnsi="Calibri"/>
        </w:rPr>
      </w:pPr>
    </w:p>
    <w:tbl>
      <w:tblPr>
        <w:tblStyle w:val="TableGrid"/>
        <w:tblW w:w="0" w:type="auto"/>
        <w:tblInd w:w="792" w:type="dxa"/>
        <w:tblLook w:val="04A0" w:firstRow="1" w:lastRow="0" w:firstColumn="1" w:lastColumn="0" w:noHBand="0" w:noVBand="1"/>
      </w:tblPr>
      <w:tblGrid>
        <w:gridCol w:w="7724"/>
      </w:tblGrid>
      <w:tr w:rsidR="004320CB" w:rsidRPr="003F4BE4" w14:paraId="142253EF" w14:textId="77777777" w:rsidTr="003F4BE4">
        <w:tc>
          <w:tcPr>
            <w:tcW w:w="8516" w:type="dxa"/>
            <w:shd w:val="clear" w:color="auto" w:fill="3366FF"/>
          </w:tcPr>
          <w:p w14:paraId="3496B173" w14:textId="77777777" w:rsidR="004320CB" w:rsidRPr="003F4BE4" w:rsidRDefault="004320CB" w:rsidP="00C219DD">
            <w:pPr>
              <w:pStyle w:val="ListParagraph"/>
              <w:spacing w:line="276" w:lineRule="auto"/>
              <w:ind w:left="0"/>
              <w:jc w:val="both"/>
              <w:rPr>
                <w:rFonts w:ascii="Calibri" w:hAnsi="Calibri"/>
                <w:b/>
                <w:color w:val="FFFFFF" w:themeColor="background1"/>
              </w:rPr>
            </w:pPr>
            <w:r w:rsidRPr="003F4BE4">
              <w:rPr>
                <w:rFonts w:ascii="Calibri" w:hAnsi="Calibri"/>
                <w:b/>
                <w:color w:val="FFFFFF" w:themeColor="background1"/>
              </w:rPr>
              <w:t>FEEDBACK QUESTION</w:t>
            </w:r>
            <w:r w:rsidR="00C239CC">
              <w:rPr>
                <w:rFonts w:ascii="Calibri" w:hAnsi="Calibri"/>
                <w:b/>
                <w:color w:val="FFFFFF" w:themeColor="background1"/>
              </w:rPr>
              <w:t xml:space="preserve"> </w:t>
            </w:r>
            <w:r w:rsidR="00C219DD">
              <w:rPr>
                <w:rFonts w:ascii="Calibri" w:hAnsi="Calibri"/>
                <w:b/>
                <w:color w:val="FFFFFF" w:themeColor="background1"/>
              </w:rPr>
              <w:t>7</w:t>
            </w:r>
          </w:p>
        </w:tc>
      </w:tr>
      <w:tr w:rsidR="004320CB" w14:paraId="118183E6" w14:textId="77777777" w:rsidTr="004320CB">
        <w:tc>
          <w:tcPr>
            <w:tcW w:w="8516" w:type="dxa"/>
          </w:tcPr>
          <w:p w14:paraId="03FAB26C" w14:textId="77777777" w:rsidR="00843B70" w:rsidRDefault="00903F53" w:rsidP="00843B70">
            <w:pPr>
              <w:pStyle w:val="ListParagraph"/>
              <w:numPr>
                <w:ilvl w:val="0"/>
                <w:numId w:val="30"/>
              </w:numPr>
              <w:spacing w:line="276" w:lineRule="auto"/>
              <w:jc w:val="both"/>
              <w:rPr>
                <w:rFonts w:ascii="Calibri" w:hAnsi="Calibri"/>
              </w:rPr>
            </w:pPr>
            <w:r>
              <w:rPr>
                <w:rFonts w:ascii="Calibri" w:hAnsi="Calibri"/>
              </w:rPr>
              <w:t>Should SLRs be treated as more valuable than 3LRs? Why?</w:t>
            </w:r>
          </w:p>
          <w:p w14:paraId="439B8E5C" w14:textId="77777777" w:rsidR="00843B70" w:rsidRDefault="00843B70" w:rsidP="00843B70">
            <w:pPr>
              <w:pStyle w:val="ListParagraph"/>
              <w:spacing w:line="276" w:lineRule="auto"/>
              <w:ind w:left="360"/>
              <w:jc w:val="both"/>
              <w:rPr>
                <w:rFonts w:ascii="Calibri" w:hAnsi="Calibri"/>
              </w:rPr>
            </w:pPr>
          </w:p>
          <w:p w14:paraId="41B130F2" w14:textId="77777777" w:rsidR="00843B70" w:rsidRDefault="00903F53" w:rsidP="00843B70">
            <w:pPr>
              <w:pStyle w:val="ListParagraph"/>
              <w:numPr>
                <w:ilvl w:val="0"/>
                <w:numId w:val="30"/>
              </w:numPr>
              <w:spacing w:line="276" w:lineRule="auto"/>
              <w:jc w:val="both"/>
              <w:rPr>
                <w:rFonts w:ascii="Calibri" w:hAnsi="Calibri"/>
              </w:rPr>
            </w:pPr>
            <w:r w:rsidRPr="00843B70">
              <w:rPr>
                <w:rFonts w:ascii="Calibri" w:hAnsi="Calibri"/>
              </w:rPr>
              <w:t xml:space="preserve">If SLRs are more valuable than 3LRs, should they be charged at a higher </w:t>
            </w:r>
            <w:r w:rsidR="00683738">
              <w:rPr>
                <w:rFonts w:ascii="Calibri" w:hAnsi="Calibri"/>
              </w:rPr>
              <w:t xml:space="preserve">(premium) </w:t>
            </w:r>
            <w:r w:rsidRPr="00843B70">
              <w:rPr>
                <w:rFonts w:ascii="Calibri" w:hAnsi="Calibri"/>
              </w:rPr>
              <w:t xml:space="preserve">wholesale fee than </w:t>
            </w:r>
            <w:r w:rsidR="00683738">
              <w:rPr>
                <w:rFonts w:ascii="Calibri" w:hAnsi="Calibri"/>
              </w:rPr>
              <w:t xml:space="preserve">co.za, net.za, org.za and web.za </w:t>
            </w:r>
            <w:r w:rsidRPr="00843B70">
              <w:rPr>
                <w:rFonts w:ascii="Calibri" w:hAnsi="Calibri"/>
              </w:rPr>
              <w:t>3LRs?</w:t>
            </w:r>
          </w:p>
          <w:p w14:paraId="45AF7F5E" w14:textId="77777777" w:rsidR="00843B70" w:rsidRPr="00843B70" w:rsidRDefault="00843B70" w:rsidP="00843B70">
            <w:pPr>
              <w:spacing w:line="276" w:lineRule="auto"/>
              <w:jc w:val="both"/>
              <w:rPr>
                <w:rFonts w:ascii="Calibri" w:hAnsi="Calibri"/>
              </w:rPr>
            </w:pPr>
          </w:p>
          <w:p w14:paraId="78B60F9D" w14:textId="77777777" w:rsidR="00843B70" w:rsidRDefault="00835D4D" w:rsidP="00843B70">
            <w:pPr>
              <w:pStyle w:val="ListParagraph"/>
              <w:numPr>
                <w:ilvl w:val="0"/>
                <w:numId w:val="30"/>
              </w:numPr>
              <w:spacing w:line="276" w:lineRule="auto"/>
              <w:jc w:val="both"/>
              <w:rPr>
                <w:rFonts w:ascii="Calibri" w:hAnsi="Calibri"/>
              </w:rPr>
            </w:pPr>
            <w:r w:rsidRPr="00843B70">
              <w:rPr>
                <w:rFonts w:ascii="Calibri" w:hAnsi="Calibri"/>
              </w:rPr>
              <w:t xml:space="preserve">Are there problems </w:t>
            </w:r>
            <w:r w:rsidR="00051E5F">
              <w:rPr>
                <w:rFonts w:ascii="Calibri" w:hAnsi="Calibri"/>
              </w:rPr>
              <w:t xml:space="preserve">and/or benefits </w:t>
            </w:r>
            <w:r w:rsidRPr="00843B70">
              <w:rPr>
                <w:rFonts w:ascii="Calibri" w:hAnsi="Calibri"/>
              </w:rPr>
              <w:t>with charging SLR prices that are similar to 3LRs?</w:t>
            </w:r>
            <w:r w:rsidR="00882A9E">
              <w:rPr>
                <w:rFonts w:ascii="Calibri" w:hAnsi="Calibri"/>
              </w:rPr>
              <w:t xml:space="preserve"> If yes, what are those problems?</w:t>
            </w:r>
          </w:p>
          <w:p w14:paraId="7B81EB66" w14:textId="77777777" w:rsidR="00843B70" w:rsidRPr="00843B70" w:rsidRDefault="00843B70" w:rsidP="00843B70">
            <w:pPr>
              <w:spacing w:line="276" w:lineRule="auto"/>
              <w:jc w:val="both"/>
              <w:rPr>
                <w:rFonts w:ascii="Calibri" w:hAnsi="Calibri"/>
              </w:rPr>
            </w:pPr>
          </w:p>
          <w:p w14:paraId="4230A183" w14:textId="77777777" w:rsidR="00843B70" w:rsidRDefault="008E7A56" w:rsidP="00843B70">
            <w:pPr>
              <w:pStyle w:val="ListParagraph"/>
              <w:numPr>
                <w:ilvl w:val="0"/>
                <w:numId w:val="30"/>
              </w:numPr>
              <w:spacing w:line="276" w:lineRule="auto"/>
              <w:jc w:val="both"/>
              <w:rPr>
                <w:rFonts w:ascii="Calibri" w:hAnsi="Calibri"/>
              </w:rPr>
            </w:pPr>
            <w:r w:rsidRPr="00843B70">
              <w:rPr>
                <w:rFonts w:ascii="Calibri" w:hAnsi="Calibri"/>
              </w:rPr>
              <w:t xml:space="preserve">Will it be </w:t>
            </w:r>
            <w:r w:rsidR="001A3318">
              <w:rPr>
                <w:rFonts w:ascii="Calibri" w:hAnsi="Calibri"/>
              </w:rPr>
              <w:t xml:space="preserve">problematic or beneficial </w:t>
            </w:r>
            <w:r w:rsidRPr="00843B70">
              <w:rPr>
                <w:rFonts w:ascii="Calibri" w:hAnsi="Calibri"/>
              </w:rPr>
              <w:t>to price SLRs lower than co.za, net.za, org.za and web.za SLRs?</w:t>
            </w:r>
            <w:r w:rsidR="000126B9">
              <w:rPr>
                <w:rFonts w:ascii="Calibri" w:hAnsi="Calibri"/>
              </w:rPr>
              <w:t xml:space="preserve"> Why?</w:t>
            </w:r>
          </w:p>
          <w:p w14:paraId="5EB1095C" w14:textId="77777777" w:rsidR="00843B70" w:rsidRPr="00843B70" w:rsidRDefault="00843B70" w:rsidP="00843B70">
            <w:pPr>
              <w:spacing w:line="276" w:lineRule="auto"/>
              <w:jc w:val="both"/>
              <w:rPr>
                <w:rFonts w:ascii="Calibri" w:hAnsi="Calibri"/>
              </w:rPr>
            </w:pPr>
          </w:p>
          <w:p w14:paraId="48C10868" w14:textId="77777777" w:rsidR="00843B70" w:rsidRDefault="005C5BDA" w:rsidP="00843B70">
            <w:pPr>
              <w:pStyle w:val="ListParagraph"/>
              <w:numPr>
                <w:ilvl w:val="0"/>
                <w:numId w:val="30"/>
              </w:numPr>
              <w:spacing w:line="276" w:lineRule="auto"/>
              <w:jc w:val="both"/>
              <w:rPr>
                <w:rFonts w:ascii="Calibri" w:hAnsi="Calibri"/>
              </w:rPr>
            </w:pPr>
            <w:r w:rsidRPr="00843B70">
              <w:rPr>
                <w:rFonts w:ascii="Calibri" w:hAnsi="Calibri"/>
              </w:rPr>
              <w:t>Should a higher SLR price be used to incentivize and/or retain interest in 3LRs</w:t>
            </w:r>
            <w:r w:rsidR="00531F6C" w:rsidRPr="00843B70">
              <w:rPr>
                <w:rFonts w:ascii="Calibri" w:hAnsi="Calibri"/>
              </w:rPr>
              <w:t xml:space="preserve"> as a measure of ensuring 3LR viability</w:t>
            </w:r>
            <w:r w:rsidRPr="00843B70">
              <w:rPr>
                <w:rFonts w:ascii="Calibri" w:hAnsi="Calibri"/>
              </w:rPr>
              <w:t>?</w:t>
            </w:r>
          </w:p>
          <w:p w14:paraId="306C4C88" w14:textId="77777777" w:rsidR="00843B70" w:rsidRPr="00843B70" w:rsidRDefault="00843B70" w:rsidP="00843B70">
            <w:pPr>
              <w:spacing w:line="276" w:lineRule="auto"/>
              <w:jc w:val="both"/>
              <w:rPr>
                <w:rFonts w:ascii="Calibri" w:hAnsi="Calibri"/>
              </w:rPr>
            </w:pPr>
          </w:p>
          <w:p w14:paraId="45C0D393" w14:textId="77777777" w:rsidR="00835D4D" w:rsidRPr="00843B70" w:rsidRDefault="00835D4D" w:rsidP="00843B70">
            <w:pPr>
              <w:pStyle w:val="ListParagraph"/>
              <w:numPr>
                <w:ilvl w:val="0"/>
                <w:numId w:val="30"/>
              </w:numPr>
              <w:spacing w:line="276" w:lineRule="auto"/>
              <w:jc w:val="both"/>
              <w:rPr>
                <w:rFonts w:ascii="Calibri" w:hAnsi="Calibri"/>
              </w:rPr>
            </w:pPr>
            <w:r w:rsidRPr="00843B70">
              <w:rPr>
                <w:rFonts w:ascii="Calibri" w:hAnsi="Calibri"/>
              </w:rPr>
              <w:t>What pricing option is the best for SLRs amongst the listed options? Why?</w:t>
            </w:r>
          </w:p>
        </w:tc>
      </w:tr>
    </w:tbl>
    <w:p w14:paraId="30ADCBB3" w14:textId="77777777" w:rsidR="00C50614" w:rsidRDefault="00C50614" w:rsidP="00C50614">
      <w:pPr>
        <w:pStyle w:val="ListParagraph"/>
        <w:spacing w:line="276" w:lineRule="auto"/>
        <w:ind w:left="792"/>
        <w:jc w:val="both"/>
        <w:rPr>
          <w:rFonts w:ascii="Calibri" w:hAnsi="Calibri"/>
        </w:rPr>
      </w:pPr>
    </w:p>
    <w:p w14:paraId="166C4DE6" w14:textId="77777777" w:rsidR="00C50614" w:rsidRDefault="00C50614" w:rsidP="00C50614">
      <w:pPr>
        <w:pStyle w:val="ListParagraph"/>
        <w:spacing w:line="276" w:lineRule="auto"/>
        <w:ind w:left="792"/>
        <w:jc w:val="both"/>
        <w:rPr>
          <w:rFonts w:ascii="Calibri" w:hAnsi="Calibri"/>
        </w:rPr>
      </w:pPr>
    </w:p>
    <w:p w14:paraId="53F5290D" w14:textId="77777777" w:rsidR="00923FD1" w:rsidRPr="00205DF4" w:rsidRDefault="00923FD1" w:rsidP="00551393">
      <w:pPr>
        <w:pStyle w:val="Heading2"/>
        <w:numPr>
          <w:ilvl w:val="1"/>
          <w:numId w:val="13"/>
        </w:numPr>
      </w:pPr>
      <w:bookmarkStart w:id="57" w:name="_Toc380012721"/>
      <w:r w:rsidRPr="00205DF4">
        <w:t>Intellectual Property</w:t>
      </w:r>
      <w:r w:rsidR="00230F92" w:rsidRPr="00205DF4">
        <w:t xml:space="preserve"> and Other Rights</w:t>
      </w:r>
      <w:bookmarkEnd w:id="57"/>
    </w:p>
    <w:p w14:paraId="7F34AFE9" w14:textId="77777777" w:rsidR="00923FD1" w:rsidRDefault="00923FD1" w:rsidP="00923FD1">
      <w:pPr>
        <w:pStyle w:val="ListParagraph"/>
        <w:spacing w:line="276" w:lineRule="auto"/>
        <w:ind w:left="792"/>
        <w:jc w:val="both"/>
        <w:rPr>
          <w:rFonts w:ascii="Calibri" w:hAnsi="Calibri"/>
        </w:rPr>
      </w:pPr>
    </w:p>
    <w:p w14:paraId="234D75D5" w14:textId="77777777" w:rsidR="008C6235" w:rsidRDefault="00D9045D" w:rsidP="00923FD1">
      <w:pPr>
        <w:pStyle w:val="ListParagraph"/>
        <w:spacing w:line="276" w:lineRule="auto"/>
        <w:ind w:left="792"/>
        <w:jc w:val="both"/>
        <w:rPr>
          <w:rFonts w:ascii="Calibri" w:hAnsi="Calibri"/>
        </w:rPr>
      </w:pPr>
      <w:r>
        <w:rPr>
          <w:rFonts w:ascii="Calibri" w:hAnsi="Calibri"/>
        </w:rPr>
        <w:t>The fact that 3LR holders can be given some preferential treatment in the SLR launch</w:t>
      </w:r>
      <w:r w:rsidR="00E0100E">
        <w:rPr>
          <w:rFonts w:ascii="Calibri" w:hAnsi="Calibri"/>
        </w:rPr>
        <w:t xml:space="preserve"> does not wholly resolve issues of intellectual property rights protection. </w:t>
      </w:r>
    </w:p>
    <w:p w14:paraId="6DAE2D57" w14:textId="77777777" w:rsidR="008C6235" w:rsidRDefault="008C6235" w:rsidP="00923FD1">
      <w:pPr>
        <w:pStyle w:val="ListParagraph"/>
        <w:spacing w:line="276" w:lineRule="auto"/>
        <w:ind w:left="792"/>
        <w:jc w:val="both"/>
        <w:rPr>
          <w:rFonts w:ascii="Calibri" w:hAnsi="Calibri"/>
        </w:rPr>
      </w:pPr>
    </w:p>
    <w:p w14:paraId="4E0E4EF4" w14:textId="77777777" w:rsidR="008C6235" w:rsidRPr="00205DF4" w:rsidRDefault="008C6235" w:rsidP="00551393">
      <w:pPr>
        <w:pStyle w:val="Heading3"/>
        <w:numPr>
          <w:ilvl w:val="2"/>
          <w:numId w:val="13"/>
        </w:numPr>
      </w:pPr>
      <w:bookmarkStart w:id="58" w:name="_Toc380012722"/>
      <w:r w:rsidRPr="00205DF4">
        <w:t>.ZA Alternative Dispute Resolution Process</w:t>
      </w:r>
      <w:bookmarkEnd w:id="58"/>
    </w:p>
    <w:p w14:paraId="15F7B34C" w14:textId="77777777" w:rsidR="00896B87" w:rsidRDefault="00E0100E" w:rsidP="00896B87">
      <w:pPr>
        <w:pStyle w:val="ListParagraph"/>
        <w:spacing w:line="276" w:lineRule="auto"/>
        <w:ind w:left="1440"/>
        <w:jc w:val="both"/>
        <w:rPr>
          <w:rFonts w:ascii="Calibri" w:hAnsi="Calibri"/>
        </w:rPr>
      </w:pPr>
      <w:r>
        <w:rPr>
          <w:rFonts w:ascii="Calibri" w:hAnsi="Calibri"/>
        </w:rPr>
        <w:t xml:space="preserve">The current .ZA Alternative </w:t>
      </w:r>
      <w:r w:rsidR="003C1046">
        <w:rPr>
          <w:rFonts w:ascii="Calibri" w:hAnsi="Calibri"/>
        </w:rPr>
        <w:t>Dispute Resolution (ADR) Regulations specifically cover 3LRs in co.za, net.za, org.za and web.za. The rest of the .ZA SLDs either do not enjoy the ADR protection or enjoy it as a term of registration enshrined in the SLD charters.</w:t>
      </w:r>
    </w:p>
    <w:p w14:paraId="5AA6171E" w14:textId="77777777" w:rsidR="00896B87" w:rsidRDefault="00896B87" w:rsidP="00896B87">
      <w:pPr>
        <w:pStyle w:val="ListParagraph"/>
        <w:spacing w:line="276" w:lineRule="auto"/>
        <w:ind w:left="1440"/>
        <w:jc w:val="both"/>
        <w:rPr>
          <w:rFonts w:ascii="Calibri" w:hAnsi="Calibri"/>
        </w:rPr>
      </w:pPr>
    </w:p>
    <w:p w14:paraId="30D1AFB1" w14:textId="77777777" w:rsidR="00896B87" w:rsidRDefault="003C1046" w:rsidP="00896B87">
      <w:pPr>
        <w:pStyle w:val="ListParagraph"/>
        <w:spacing w:line="276" w:lineRule="auto"/>
        <w:ind w:left="1440"/>
        <w:jc w:val="both"/>
        <w:rPr>
          <w:rFonts w:ascii="Calibri" w:hAnsi="Calibri"/>
        </w:rPr>
      </w:pPr>
      <w:r w:rsidRPr="00896B87">
        <w:rPr>
          <w:rFonts w:ascii="Calibri" w:hAnsi="Calibri"/>
        </w:rPr>
        <w:lastRenderedPageBreak/>
        <w:t xml:space="preserve">The ADR Regulations </w:t>
      </w:r>
      <w:r w:rsidR="00395DB0">
        <w:rPr>
          <w:rFonts w:ascii="Calibri" w:hAnsi="Calibri"/>
        </w:rPr>
        <w:t xml:space="preserve">do </w:t>
      </w:r>
      <w:r w:rsidR="005D05D4" w:rsidRPr="00896B87">
        <w:rPr>
          <w:rFonts w:ascii="Calibri" w:hAnsi="Calibri"/>
        </w:rPr>
        <w:t xml:space="preserve">not </w:t>
      </w:r>
      <w:r w:rsidR="00395DB0">
        <w:rPr>
          <w:rFonts w:ascii="Calibri" w:hAnsi="Calibri"/>
        </w:rPr>
        <w:t xml:space="preserve">cater </w:t>
      </w:r>
      <w:r w:rsidR="005D05D4" w:rsidRPr="00896B87">
        <w:rPr>
          <w:rFonts w:ascii="Calibri" w:hAnsi="Calibri"/>
        </w:rPr>
        <w:t xml:space="preserve">for </w:t>
      </w:r>
      <w:r w:rsidR="00FE4BEC">
        <w:rPr>
          <w:rFonts w:ascii="Calibri" w:hAnsi="Calibri"/>
        </w:rPr>
        <w:t>SLRs</w:t>
      </w:r>
      <w:r w:rsidR="005D05D4" w:rsidRPr="00896B87">
        <w:rPr>
          <w:rFonts w:ascii="Calibri" w:hAnsi="Calibri"/>
        </w:rPr>
        <w:t xml:space="preserve">, and </w:t>
      </w:r>
      <w:r w:rsidR="00FE4BEC">
        <w:rPr>
          <w:rFonts w:ascii="Calibri" w:hAnsi="Calibri"/>
        </w:rPr>
        <w:t xml:space="preserve">the Regulations </w:t>
      </w:r>
      <w:r w:rsidR="005D05D4" w:rsidRPr="00896B87">
        <w:rPr>
          <w:rFonts w:ascii="Calibri" w:hAnsi="Calibri"/>
        </w:rPr>
        <w:t xml:space="preserve">will </w:t>
      </w:r>
      <w:r w:rsidR="00FE4BEC">
        <w:rPr>
          <w:rFonts w:ascii="Calibri" w:hAnsi="Calibri"/>
        </w:rPr>
        <w:t>have to be amended</w:t>
      </w:r>
      <w:r w:rsidR="005D05D4" w:rsidRPr="00896B87">
        <w:rPr>
          <w:rFonts w:ascii="Calibri" w:hAnsi="Calibri"/>
        </w:rPr>
        <w:t xml:space="preserve"> so that they </w:t>
      </w:r>
      <w:r w:rsidR="00FE4BEC">
        <w:rPr>
          <w:rFonts w:ascii="Calibri" w:hAnsi="Calibri"/>
        </w:rPr>
        <w:t xml:space="preserve">can </w:t>
      </w:r>
      <w:r w:rsidR="005D05D4" w:rsidRPr="00896B87">
        <w:rPr>
          <w:rFonts w:ascii="Calibri" w:hAnsi="Calibri"/>
        </w:rPr>
        <w:t xml:space="preserve">also cover SLRs. The </w:t>
      </w:r>
      <w:r w:rsidR="00FE4BEC">
        <w:rPr>
          <w:rFonts w:ascii="Calibri" w:hAnsi="Calibri"/>
        </w:rPr>
        <w:t xml:space="preserve">practical </w:t>
      </w:r>
      <w:r w:rsidR="005D05D4" w:rsidRPr="00896B87">
        <w:rPr>
          <w:rFonts w:ascii="Calibri" w:hAnsi="Calibri"/>
        </w:rPr>
        <w:t xml:space="preserve">challenge is that </w:t>
      </w:r>
      <w:r w:rsidR="00FE4BEC">
        <w:rPr>
          <w:rFonts w:ascii="Calibri" w:hAnsi="Calibri"/>
        </w:rPr>
        <w:t xml:space="preserve">legislative </w:t>
      </w:r>
      <w:r w:rsidR="005D05D4" w:rsidRPr="00896B87">
        <w:rPr>
          <w:rFonts w:ascii="Calibri" w:hAnsi="Calibri"/>
        </w:rPr>
        <w:t xml:space="preserve">amendment processes </w:t>
      </w:r>
      <w:r w:rsidR="00FE4BEC">
        <w:rPr>
          <w:rFonts w:ascii="Calibri" w:hAnsi="Calibri"/>
        </w:rPr>
        <w:t xml:space="preserve">may take longer than </w:t>
      </w:r>
      <w:r w:rsidR="005D05D4" w:rsidRPr="00896B87">
        <w:rPr>
          <w:rFonts w:ascii="Calibri" w:hAnsi="Calibri"/>
        </w:rPr>
        <w:t>2 years, which may then cause delays in SLR launch.</w:t>
      </w:r>
      <w:r w:rsidR="00DC6682" w:rsidRPr="00896B87">
        <w:rPr>
          <w:rFonts w:ascii="Calibri" w:hAnsi="Calibri"/>
        </w:rPr>
        <w:t xml:space="preserve"> </w:t>
      </w:r>
    </w:p>
    <w:p w14:paraId="774DF250" w14:textId="77777777" w:rsidR="00896B87" w:rsidRDefault="00896B87" w:rsidP="00896B87">
      <w:pPr>
        <w:pStyle w:val="ListParagraph"/>
        <w:spacing w:line="276" w:lineRule="auto"/>
        <w:ind w:left="1440"/>
        <w:jc w:val="both"/>
        <w:rPr>
          <w:rFonts w:ascii="Calibri" w:hAnsi="Calibri"/>
        </w:rPr>
      </w:pPr>
    </w:p>
    <w:p w14:paraId="0455DF2D" w14:textId="77777777" w:rsidR="003C1046" w:rsidRDefault="0028479B" w:rsidP="00896B87">
      <w:pPr>
        <w:pStyle w:val="ListParagraph"/>
        <w:spacing w:line="276" w:lineRule="auto"/>
        <w:ind w:left="1440"/>
        <w:jc w:val="both"/>
        <w:rPr>
          <w:rFonts w:ascii="Calibri" w:hAnsi="Calibri"/>
        </w:rPr>
      </w:pPr>
      <w:r>
        <w:rPr>
          <w:rFonts w:ascii="Calibri" w:hAnsi="Calibri"/>
        </w:rPr>
        <w:t xml:space="preserve">A quick win approach may be to impose </w:t>
      </w:r>
      <w:r w:rsidR="00DC6682" w:rsidRPr="00896B87">
        <w:rPr>
          <w:rFonts w:ascii="Calibri" w:hAnsi="Calibri"/>
        </w:rPr>
        <w:t xml:space="preserve">the application of ADR Regulations, in the interim, as a term of </w:t>
      </w:r>
      <w:r w:rsidR="00AE1506">
        <w:rPr>
          <w:rFonts w:ascii="Calibri" w:hAnsi="Calibri"/>
        </w:rPr>
        <w:t xml:space="preserve">registration </w:t>
      </w:r>
      <w:r w:rsidR="00DC6682" w:rsidRPr="00896B87">
        <w:rPr>
          <w:rFonts w:ascii="Calibri" w:hAnsi="Calibri"/>
        </w:rPr>
        <w:t>that all SLR holders undertake to comply with should disputes arise over SLRs.</w:t>
      </w:r>
      <w:r w:rsidR="003070C1" w:rsidRPr="00896B87">
        <w:rPr>
          <w:rFonts w:ascii="Calibri" w:hAnsi="Calibri"/>
        </w:rPr>
        <w:t xml:space="preserve"> This </w:t>
      </w:r>
      <w:r w:rsidR="00D13EAC">
        <w:rPr>
          <w:rFonts w:ascii="Calibri" w:hAnsi="Calibri"/>
        </w:rPr>
        <w:t xml:space="preserve">approach </w:t>
      </w:r>
      <w:r w:rsidR="00AE1506">
        <w:rPr>
          <w:rFonts w:ascii="Calibri" w:hAnsi="Calibri"/>
        </w:rPr>
        <w:t xml:space="preserve">was implemented </w:t>
      </w:r>
      <w:r w:rsidR="0059375C">
        <w:rPr>
          <w:rFonts w:ascii="Calibri" w:hAnsi="Calibri"/>
        </w:rPr>
        <w:t xml:space="preserve">successfully </w:t>
      </w:r>
      <w:r w:rsidR="00D13EAC">
        <w:rPr>
          <w:rFonts w:ascii="Calibri" w:hAnsi="Calibri"/>
        </w:rPr>
        <w:t xml:space="preserve">in </w:t>
      </w:r>
      <w:r w:rsidR="00AE1506">
        <w:rPr>
          <w:rFonts w:ascii="Calibri" w:hAnsi="Calibri"/>
        </w:rPr>
        <w:t xml:space="preserve">the re-launch of </w:t>
      </w:r>
      <w:r w:rsidR="00D13EAC">
        <w:rPr>
          <w:rFonts w:ascii="Calibri" w:hAnsi="Calibri"/>
        </w:rPr>
        <w:t>net.za, org.za and web.za in 2014, and it proved acceptable to domain name holders</w:t>
      </w:r>
      <w:r w:rsidR="003070C1" w:rsidRPr="00896B87">
        <w:rPr>
          <w:rFonts w:ascii="Calibri" w:hAnsi="Calibri"/>
        </w:rPr>
        <w:t>.</w:t>
      </w:r>
    </w:p>
    <w:p w14:paraId="6D5F7B6A" w14:textId="77777777" w:rsidR="00072DB7" w:rsidRDefault="00072DB7" w:rsidP="00896B87">
      <w:pPr>
        <w:pStyle w:val="ListParagraph"/>
        <w:spacing w:line="276" w:lineRule="auto"/>
        <w:ind w:left="1440"/>
        <w:jc w:val="both"/>
        <w:rPr>
          <w:rFonts w:ascii="Calibri" w:hAnsi="Calibri"/>
        </w:rPr>
      </w:pPr>
    </w:p>
    <w:p w14:paraId="030E88F3" w14:textId="77777777" w:rsidR="0059375C" w:rsidRDefault="0059375C" w:rsidP="00896B87">
      <w:pPr>
        <w:pStyle w:val="ListParagraph"/>
        <w:spacing w:line="276" w:lineRule="auto"/>
        <w:ind w:left="1440"/>
        <w:jc w:val="both"/>
        <w:rPr>
          <w:rFonts w:ascii="Calibri" w:hAnsi="Calibri"/>
        </w:rPr>
      </w:pPr>
    </w:p>
    <w:p w14:paraId="5FA87412" w14:textId="77777777" w:rsidR="00A306B4" w:rsidRDefault="00A306B4" w:rsidP="00896B87">
      <w:pPr>
        <w:pStyle w:val="ListParagraph"/>
        <w:spacing w:line="276" w:lineRule="auto"/>
        <w:ind w:left="1440"/>
        <w:jc w:val="both"/>
        <w:rPr>
          <w:rFonts w:ascii="Calibri" w:hAnsi="Calibri"/>
        </w:rPr>
      </w:pPr>
    </w:p>
    <w:tbl>
      <w:tblPr>
        <w:tblStyle w:val="TableGrid"/>
        <w:tblW w:w="0" w:type="auto"/>
        <w:tblInd w:w="1440" w:type="dxa"/>
        <w:tblLook w:val="04A0" w:firstRow="1" w:lastRow="0" w:firstColumn="1" w:lastColumn="0" w:noHBand="0" w:noVBand="1"/>
      </w:tblPr>
      <w:tblGrid>
        <w:gridCol w:w="7076"/>
      </w:tblGrid>
      <w:tr w:rsidR="00072DB7" w:rsidRPr="00AA5895" w14:paraId="42FA8737" w14:textId="77777777" w:rsidTr="00AA5895">
        <w:tc>
          <w:tcPr>
            <w:tcW w:w="8516" w:type="dxa"/>
            <w:shd w:val="clear" w:color="auto" w:fill="3366FF"/>
          </w:tcPr>
          <w:p w14:paraId="5C79AD4F" w14:textId="77777777" w:rsidR="00072DB7" w:rsidRPr="00AA5895" w:rsidRDefault="00072DB7" w:rsidP="00C219DD">
            <w:pPr>
              <w:pStyle w:val="ListParagraph"/>
              <w:spacing w:line="276" w:lineRule="auto"/>
              <w:ind w:left="0"/>
              <w:jc w:val="both"/>
              <w:rPr>
                <w:rFonts w:ascii="Calibri" w:hAnsi="Calibri"/>
                <w:b/>
                <w:color w:val="FFFFFF" w:themeColor="background1"/>
              </w:rPr>
            </w:pPr>
            <w:r w:rsidRPr="00AA5895">
              <w:rPr>
                <w:rFonts w:ascii="Calibri" w:hAnsi="Calibri"/>
                <w:b/>
                <w:color w:val="FFFFFF" w:themeColor="background1"/>
              </w:rPr>
              <w:t>FEE</w:t>
            </w:r>
            <w:r w:rsidR="00260F0B">
              <w:rPr>
                <w:rFonts w:ascii="Calibri" w:hAnsi="Calibri"/>
                <w:b/>
                <w:color w:val="FFFFFF" w:themeColor="background1"/>
              </w:rPr>
              <w:t xml:space="preserve">DBACK QUESTION </w:t>
            </w:r>
            <w:r w:rsidR="00C219DD">
              <w:rPr>
                <w:rFonts w:ascii="Calibri" w:hAnsi="Calibri"/>
                <w:b/>
                <w:color w:val="FFFFFF" w:themeColor="background1"/>
              </w:rPr>
              <w:t>8</w:t>
            </w:r>
          </w:p>
        </w:tc>
      </w:tr>
      <w:tr w:rsidR="00072DB7" w14:paraId="34FB09ED" w14:textId="77777777" w:rsidTr="00072DB7">
        <w:tc>
          <w:tcPr>
            <w:tcW w:w="8516" w:type="dxa"/>
          </w:tcPr>
          <w:p w14:paraId="202228D1" w14:textId="77777777" w:rsidR="00A23181" w:rsidRDefault="00072DB7" w:rsidP="00A23181">
            <w:pPr>
              <w:pStyle w:val="ListParagraph"/>
              <w:numPr>
                <w:ilvl w:val="0"/>
                <w:numId w:val="31"/>
              </w:numPr>
              <w:spacing w:line="276" w:lineRule="auto"/>
              <w:jc w:val="both"/>
              <w:rPr>
                <w:rFonts w:ascii="Calibri" w:hAnsi="Calibri"/>
              </w:rPr>
            </w:pPr>
            <w:r>
              <w:rPr>
                <w:rFonts w:ascii="Calibri" w:hAnsi="Calibri"/>
              </w:rPr>
              <w:t xml:space="preserve">Should ADR Regulations be extended to cover SLRs parallel to </w:t>
            </w:r>
            <w:r w:rsidR="004567CE">
              <w:rPr>
                <w:rFonts w:ascii="Calibri" w:hAnsi="Calibri"/>
              </w:rPr>
              <w:t xml:space="preserve">requesting </w:t>
            </w:r>
            <w:r>
              <w:rPr>
                <w:rFonts w:ascii="Calibri" w:hAnsi="Calibri"/>
              </w:rPr>
              <w:t>the Minister of Telecommunications and Postal Services to amend the Regulations? Any reason.</w:t>
            </w:r>
          </w:p>
          <w:p w14:paraId="5984999D" w14:textId="77777777" w:rsidR="00A23181" w:rsidRDefault="00A23181" w:rsidP="00A23181">
            <w:pPr>
              <w:pStyle w:val="ListParagraph"/>
              <w:spacing w:line="276" w:lineRule="auto"/>
              <w:ind w:left="360"/>
              <w:jc w:val="both"/>
              <w:rPr>
                <w:rFonts w:ascii="Calibri" w:hAnsi="Calibri"/>
              </w:rPr>
            </w:pPr>
          </w:p>
          <w:p w14:paraId="4F060502" w14:textId="77777777" w:rsidR="006606D0" w:rsidRPr="00A23181" w:rsidRDefault="006606D0" w:rsidP="00A23181">
            <w:pPr>
              <w:pStyle w:val="ListParagraph"/>
              <w:numPr>
                <w:ilvl w:val="0"/>
                <w:numId w:val="31"/>
              </w:numPr>
              <w:spacing w:line="276" w:lineRule="auto"/>
              <w:jc w:val="both"/>
              <w:rPr>
                <w:rFonts w:ascii="Calibri" w:hAnsi="Calibri"/>
              </w:rPr>
            </w:pPr>
            <w:r w:rsidRPr="00A23181">
              <w:rPr>
                <w:rFonts w:ascii="Calibri" w:hAnsi="Calibri"/>
              </w:rPr>
              <w:t>Do you foresee any challenge with imposing the application of ADR Regulations over SLR disputes as a term of registration pending the amendment of ADR Regulations?</w:t>
            </w:r>
          </w:p>
        </w:tc>
      </w:tr>
    </w:tbl>
    <w:p w14:paraId="1DB887AA" w14:textId="77777777" w:rsidR="00072DB7" w:rsidRDefault="00072DB7" w:rsidP="00896B87">
      <w:pPr>
        <w:pStyle w:val="ListParagraph"/>
        <w:spacing w:line="276" w:lineRule="auto"/>
        <w:ind w:left="1440"/>
        <w:jc w:val="both"/>
        <w:rPr>
          <w:rFonts w:ascii="Calibri" w:hAnsi="Calibri"/>
        </w:rPr>
      </w:pPr>
    </w:p>
    <w:p w14:paraId="4B3951EF" w14:textId="77777777" w:rsidR="00072DB7" w:rsidRDefault="00072DB7" w:rsidP="00896B87">
      <w:pPr>
        <w:pStyle w:val="ListParagraph"/>
        <w:spacing w:line="276" w:lineRule="auto"/>
        <w:ind w:left="1440"/>
        <w:jc w:val="both"/>
        <w:rPr>
          <w:rFonts w:ascii="Calibri" w:hAnsi="Calibri"/>
        </w:rPr>
      </w:pPr>
    </w:p>
    <w:p w14:paraId="71091B1B" w14:textId="77777777" w:rsidR="00AF549E" w:rsidRDefault="00AF549E" w:rsidP="009A7068">
      <w:pPr>
        <w:spacing w:line="276" w:lineRule="auto"/>
        <w:jc w:val="both"/>
        <w:rPr>
          <w:rFonts w:ascii="Calibri" w:hAnsi="Calibri"/>
        </w:rPr>
      </w:pPr>
    </w:p>
    <w:p w14:paraId="0561E07C" w14:textId="77777777" w:rsidR="003458C2" w:rsidRDefault="003458C2" w:rsidP="009A7068">
      <w:pPr>
        <w:spacing w:line="276" w:lineRule="auto"/>
        <w:jc w:val="both"/>
        <w:rPr>
          <w:rFonts w:ascii="Calibri" w:hAnsi="Calibri"/>
        </w:rPr>
        <w:sectPr w:rsidR="003458C2" w:rsidSect="00057C52">
          <w:pgSz w:w="11900" w:h="16840"/>
          <w:pgMar w:top="1440" w:right="1800" w:bottom="1440" w:left="1800" w:header="708" w:footer="708" w:gutter="0"/>
          <w:cols w:space="708"/>
          <w:docGrid w:linePitch="360"/>
        </w:sectPr>
      </w:pPr>
    </w:p>
    <w:p w14:paraId="16EDAA53" w14:textId="77777777" w:rsidR="003458C2" w:rsidRPr="009E5790" w:rsidRDefault="003458C2" w:rsidP="00551393">
      <w:pPr>
        <w:pStyle w:val="Heading1"/>
        <w:numPr>
          <w:ilvl w:val="0"/>
          <w:numId w:val="13"/>
        </w:numPr>
      </w:pPr>
      <w:bookmarkStart w:id="59" w:name="_Toc380012723"/>
      <w:r>
        <w:lastRenderedPageBreak/>
        <w:t>CONCLUSION</w:t>
      </w:r>
      <w:bookmarkEnd w:id="59"/>
    </w:p>
    <w:p w14:paraId="36ABEB40" w14:textId="77777777" w:rsidR="00AF549E" w:rsidRDefault="00AF549E" w:rsidP="009A7068">
      <w:pPr>
        <w:spacing w:line="276" w:lineRule="auto"/>
        <w:jc w:val="both"/>
        <w:rPr>
          <w:rFonts w:ascii="Calibri" w:hAnsi="Calibri"/>
        </w:rPr>
      </w:pPr>
    </w:p>
    <w:p w14:paraId="7C6CB975" w14:textId="77777777" w:rsidR="003458C2" w:rsidRDefault="003458C2" w:rsidP="00D166C9">
      <w:pPr>
        <w:spacing w:line="276" w:lineRule="auto"/>
        <w:ind w:left="360"/>
        <w:jc w:val="both"/>
        <w:rPr>
          <w:rFonts w:ascii="Calibri" w:hAnsi="Calibri"/>
        </w:rPr>
      </w:pPr>
      <w:r>
        <w:rPr>
          <w:rFonts w:ascii="Calibri" w:hAnsi="Calibri"/>
        </w:rPr>
        <w:t xml:space="preserve">This Discussion Document has raised key strategic questions that should be answered to ensure a successful SLR implementation in .ZA. </w:t>
      </w:r>
      <w:r w:rsidR="00AF47AD">
        <w:rPr>
          <w:rFonts w:ascii="Calibri" w:hAnsi="Calibri"/>
        </w:rPr>
        <w:t>Detailed contextual information has been provided to guide parties responding to the questions.</w:t>
      </w:r>
      <w:r w:rsidR="003F366D">
        <w:rPr>
          <w:rFonts w:ascii="Calibri" w:hAnsi="Calibri"/>
        </w:rPr>
        <w:t xml:space="preserve"> Responding parties are encouraged to raise other aspects they consider to be of importance in the implementation of SLRs in .ZA.</w:t>
      </w:r>
    </w:p>
    <w:p w14:paraId="7213BB15" w14:textId="77777777" w:rsidR="00AF549E" w:rsidRDefault="00AF549E" w:rsidP="009A7068">
      <w:pPr>
        <w:spacing w:line="276" w:lineRule="auto"/>
        <w:jc w:val="both"/>
        <w:rPr>
          <w:rFonts w:ascii="Calibri" w:hAnsi="Calibri"/>
        </w:rPr>
      </w:pPr>
    </w:p>
    <w:p w14:paraId="79FCFEF3" w14:textId="77777777" w:rsidR="00F47626" w:rsidRDefault="00F47626" w:rsidP="009A7068">
      <w:pPr>
        <w:spacing w:line="276" w:lineRule="auto"/>
        <w:jc w:val="both"/>
        <w:rPr>
          <w:rFonts w:ascii="Calibri" w:hAnsi="Calibri"/>
        </w:rPr>
      </w:pPr>
    </w:p>
    <w:p w14:paraId="79CDA6E3" w14:textId="77777777" w:rsidR="00063236" w:rsidRDefault="00063236" w:rsidP="009A7068">
      <w:pPr>
        <w:spacing w:line="276" w:lineRule="auto"/>
        <w:jc w:val="both"/>
        <w:rPr>
          <w:rFonts w:ascii="Calibri" w:hAnsi="Calibri"/>
        </w:rPr>
      </w:pPr>
    </w:p>
    <w:p w14:paraId="618840FB" w14:textId="77777777" w:rsidR="00145BC0" w:rsidRPr="00145BC0" w:rsidRDefault="00145BC0" w:rsidP="009A7068">
      <w:pPr>
        <w:spacing w:line="276" w:lineRule="auto"/>
        <w:jc w:val="both"/>
        <w:rPr>
          <w:rFonts w:ascii="Calibri" w:hAnsi="Calibri"/>
        </w:rPr>
      </w:pPr>
    </w:p>
    <w:p w14:paraId="4331DA64" w14:textId="77777777" w:rsidR="00145BC0" w:rsidRPr="00145BC0" w:rsidRDefault="00145BC0" w:rsidP="009A7068">
      <w:pPr>
        <w:spacing w:line="276" w:lineRule="auto"/>
        <w:jc w:val="both"/>
        <w:rPr>
          <w:rFonts w:ascii="Calibri" w:hAnsi="Calibri"/>
        </w:rPr>
      </w:pPr>
    </w:p>
    <w:p w14:paraId="6A93F5CF" w14:textId="77777777" w:rsidR="00145BC0" w:rsidRPr="00145BC0" w:rsidRDefault="00145BC0" w:rsidP="009A7068">
      <w:pPr>
        <w:spacing w:line="276" w:lineRule="auto"/>
        <w:jc w:val="both"/>
        <w:rPr>
          <w:rFonts w:ascii="Calibri" w:hAnsi="Calibri"/>
        </w:rPr>
      </w:pPr>
    </w:p>
    <w:p w14:paraId="4949EAFA" w14:textId="77777777" w:rsidR="00145BC0" w:rsidRPr="00145BC0" w:rsidRDefault="00145BC0" w:rsidP="009A7068">
      <w:pPr>
        <w:spacing w:line="276" w:lineRule="auto"/>
        <w:jc w:val="both"/>
        <w:rPr>
          <w:rFonts w:ascii="Calibri" w:hAnsi="Calibri"/>
        </w:rPr>
      </w:pPr>
    </w:p>
    <w:p w14:paraId="33C85E6D" w14:textId="77777777" w:rsidR="00145BC0" w:rsidRPr="00145BC0" w:rsidRDefault="00145BC0" w:rsidP="009A7068">
      <w:pPr>
        <w:spacing w:line="276" w:lineRule="auto"/>
        <w:jc w:val="both"/>
        <w:rPr>
          <w:rFonts w:ascii="Calibri" w:hAnsi="Calibri"/>
        </w:rPr>
      </w:pPr>
    </w:p>
    <w:p w14:paraId="28DB3AC4" w14:textId="77777777" w:rsidR="00145BC0" w:rsidRPr="00145BC0" w:rsidRDefault="00145BC0" w:rsidP="009A7068">
      <w:pPr>
        <w:spacing w:line="276" w:lineRule="auto"/>
        <w:jc w:val="both"/>
        <w:rPr>
          <w:rFonts w:ascii="Calibri" w:hAnsi="Calibri"/>
        </w:rPr>
      </w:pPr>
    </w:p>
    <w:sectPr w:rsidR="00145BC0" w:rsidRPr="00145BC0" w:rsidSect="00057C52">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7422C6" w14:textId="77777777" w:rsidR="004B4A65" w:rsidRDefault="004B4A65" w:rsidP="0020668E">
      <w:r>
        <w:separator/>
      </w:r>
    </w:p>
  </w:endnote>
  <w:endnote w:type="continuationSeparator" w:id="0">
    <w:p w14:paraId="6A51D8DF" w14:textId="77777777" w:rsidR="004B4A65" w:rsidRDefault="004B4A65" w:rsidP="00206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5CFA63" w14:textId="77777777" w:rsidR="000F0BC6" w:rsidRDefault="000F0BC6" w:rsidP="00890A6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9FE7FA1" w14:textId="77777777" w:rsidR="000F0BC6" w:rsidRDefault="000F0BC6" w:rsidP="0020668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358ECA" w14:textId="77777777" w:rsidR="000F0BC6" w:rsidRPr="0020668E" w:rsidRDefault="000F0BC6" w:rsidP="0020668E">
    <w:pPr>
      <w:pStyle w:val="Footer"/>
      <w:framePr w:wrap="around" w:vAnchor="text" w:hAnchor="margin" w:xAlign="right" w:y="1"/>
      <w:rPr>
        <w:rStyle w:val="PageNumber"/>
        <w:sz w:val="18"/>
        <w:szCs w:val="18"/>
      </w:rPr>
    </w:pPr>
    <w:r w:rsidRPr="0020668E">
      <w:rPr>
        <w:rStyle w:val="PageNumber"/>
        <w:sz w:val="18"/>
        <w:szCs w:val="18"/>
      </w:rPr>
      <w:fldChar w:fldCharType="begin"/>
    </w:r>
    <w:r w:rsidRPr="0020668E">
      <w:rPr>
        <w:rStyle w:val="PageNumber"/>
        <w:sz w:val="18"/>
        <w:szCs w:val="18"/>
      </w:rPr>
      <w:instrText xml:space="preserve">PAGE  </w:instrText>
    </w:r>
    <w:r w:rsidRPr="0020668E">
      <w:rPr>
        <w:rStyle w:val="PageNumber"/>
        <w:sz w:val="18"/>
        <w:szCs w:val="18"/>
      </w:rPr>
      <w:fldChar w:fldCharType="separate"/>
    </w:r>
    <w:r w:rsidR="00DA36AB">
      <w:rPr>
        <w:rStyle w:val="PageNumber"/>
        <w:noProof/>
        <w:sz w:val="18"/>
        <w:szCs w:val="18"/>
      </w:rPr>
      <w:t>1</w:t>
    </w:r>
    <w:r w:rsidRPr="0020668E">
      <w:rPr>
        <w:rStyle w:val="PageNumber"/>
        <w:sz w:val="18"/>
        <w:szCs w:val="18"/>
      </w:rPr>
      <w:fldChar w:fldCharType="end"/>
    </w:r>
  </w:p>
  <w:p w14:paraId="62B39EBE" w14:textId="77777777" w:rsidR="000F0BC6" w:rsidRDefault="000F0BC6" w:rsidP="0020668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4894B6" w14:textId="77777777" w:rsidR="004B4A65" w:rsidRDefault="004B4A65" w:rsidP="0020668E">
      <w:r>
        <w:separator/>
      </w:r>
    </w:p>
  </w:footnote>
  <w:footnote w:type="continuationSeparator" w:id="0">
    <w:p w14:paraId="55062400" w14:textId="77777777" w:rsidR="004B4A65" w:rsidRDefault="004B4A65" w:rsidP="002066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B67AF"/>
    <w:multiLevelType w:val="hybridMultilevel"/>
    <w:tmpl w:val="FC6C59C4"/>
    <w:lvl w:ilvl="0" w:tplc="57AA6A4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47777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F52EA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B2085D"/>
    <w:multiLevelType w:val="hybridMultilevel"/>
    <w:tmpl w:val="3C223098"/>
    <w:lvl w:ilvl="0" w:tplc="5400F6C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AC00BE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EA5090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41A526E"/>
    <w:multiLevelType w:val="hybridMultilevel"/>
    <w:tmpl w:val="F49CC8A8"/>
    <w:lvl w:ilvl="0" w:tplc="4838F526">
      <w:start w:val="1"/>
      <w:numFmt w:val="lowerRoman"/>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7" w15:restartNumberingAfterBreak="0">
    <w:nsid w:val="16F724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9D64F13"/>
    <w:multiLevelType w:val="hybridMultilevel"/>
    <w:tmpl w:val="C03C5FD2"/>
    <w:lvl w:ilvl="0" w:tplc="4838F526">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B4702F"/>
    <w:multiLevelType w:val="hybridMultilevel"/>
    <w:tmpl w:val="F1F2810A"/>
    <w:lvl w:ilvl="0" w:tplc="5400F6C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1BA1788"/>
    <w:multiLevelType w:val="hybridMultilevel"/>
    <w:tmpl w:val="F6F6F6BA"/>
    <w:lvl w:ilvl="0" w:tplc="57AA6A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DC29B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20B2B5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27E68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4865F2E"/>
    <w:multiLevelType w:val="hybridMultilevel"/>
    <w:tmpl w:val="82D46CBA"/>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5" w15:restartNumberingAfterBreak="0">
    <w:nsid w:val="2737112C"/>
    <w:multiLevelType w:val="hybridMultilevel"/>
    <w:tmpl w:val="D6E00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4B28CE"/>
    <w:multiLevelType w:val="hybridMultilevel"/>
    <w:tmpl w:val="7F7A06E6"/>
    <w:lvl w:ilvl="0" w:tplc="57AA6A4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7785070"/>
    <w:multiLevelType w:val="hybridMultilevel"/>
    <w:tmpl w:val="5920B3B2"/>
    <w:lvl w:ilvl="0" w:tplc="57AA6A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996259C"/>
    <w:multiLevelType w:val="hybridMultilevel"/>
    <w:tmpl w:val="22661290"/>
    <w:lvl w:ilvl="0" w:tplc="5400F6C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1816D42"/>
    <w:multiLevelType w:val="hybridMultilevel"/>
    <w:tmpl w:val="9DEE2680"/>
    <w:lvl w:ilvl="0" w:tplc="57AA6A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D6255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3F57E4D"/>
    <w:multiLevelType w:val="hybridMultilevel"/>
    <w:tmpl w:val="4C20F170"/>
    <w:lvl w:ilvl="0" w:tplc="5400F6C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5443CC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B514E8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08E479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63234F5"/>
    <w:multiLevelType w:val="hybridMultilevel"/>
    <w:tmpl w:val="3C223098"/>
    <w:lvl w:ilvl="0" w:tplc="5400F6C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7BF25D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8CF03F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AE31E2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E48534A"/>
    <w:multiLevelType w:val="hybridMultilevel"/>
    <w:tmpl w:val="F8B8549E"/>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0" w15:restartNumberingAfterBreak="0">
    <w:nsid w:val="55EF7F32"/>
    <w:multiLevelType w:val="hybridMultilevel"/>
    <w:tmpl w:val="A5183706"/>
    <w:lvl w:ilvl="0" w:tplc="57AA6A4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57D005E6"/>
    <w:multiLevelType w:val="hybridMultilevel"/>
    <w:tmpl w:val="E7901482"/>
    <w:lvl w:ilvl="0" w:tplc="5400F6C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9BF36E0"/>
    <w:multiLevelType w:val="hybridMultilevel"/>
    <w:tmpl w:val="F0744716"/>
    <w:lvl w:ilvl="0" w:tplc="5400F6C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4671557"/>
    <w:multiLevelType w:val="hybridMultilevel"/>
    <w:tmpl w:val="C2A02214"/>
    <w:lvl w:ilvl="0" w:tplc="57AA6A4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5F06D8A"/>
    <w:multiLevelType w:val="hybridMultilevel"/>
    <w:tmpl w:val="3BCC83C4"/>
    <w:lvl w:ilvl="0" w:tplc="5400F6C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6410BD2"/>
    <w:multiLevelType w:val="hybridMultilevel"/>
    <w:tmpl w:val="714627E4"/>
    <w:lvl w:ilvl="0" w:tplc="5400F6C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BD87D35"/>
    <w:multiLevelType w:val="hybridMultilevel"/>
    <w:tmpl w:val="4C20F170"/>
    <w:lvl w:ilvl="0" w:tplc="5400F6C2">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A072C4C"/>
    <w:multiLevelType w:val="hybridMultilevel"/>
    <w:tmpl w:val="F6F6F6BA"/>
    <w:lvl w:ilvl="0" w:tplc="57AA6A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A571B3"/>
    <w:multiLevelType w:val="hybridMultilevel"/>
    <w:tmpl w:val="5C1AC66E"/>
    <w:lvl w:ilvl="0" w:tplc="5400F6C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F8C6CBB"/>
    <w:multiLevelType w:val="hybridMultilevel"/>
    <w:tmpl w:val="C0027DEE"/>
    <w:lvl w:ilvl="0" w:tplc="4838F52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2"/>
  </w:num>
  <w:num w:numId="3">
    <w:abstractNumId w:val="33"/>
  </w:num>
  <w:num w:numId="4">
    <w:abstractNumId w:val="10"/>
  </w:num>
  <w:num w:numId="5">
    <w:abstractNumId w:val="30"/>
  </w:num>
  <w:num w:numId="6">
    <w:abstractNumId w:val="19"/>
  </w:num>
  <w:num w:numId="7">
    <w:abstractNumId w:val="37"/>
  </w:num>
  <w:num w:numId="8">
    <w:abstractNumId w:val="8"/>
  </w:num>
  <w:num w:numId="9">
    <w:abstractNumId w:val="0"/>
  </w:num>
  <w:num w:numId="10">
    <w:abstractNumId w:val="16"/>
  </w:num>
  <w:num w:numId="11">
    <w:abstractNumId w:val="29"/>
  </w:num>
  <w:num w:numId="12">
    <w:abstractNumId w:val="17"/>
  </w:num>
  <w:num w:numId="13">
    <w:abstractNumId w:val="11"/>
  </w:num>
  <w:num w:numId="14">
    <w:abstractNumId w:val="2"/>
  </w:num>
  <w:num w:numId="15">
    <w:abstractNumId w:val="1"/>
  </w:num>
  <w:num w:numId="16">
    <w:abstractNumId w:val="28"/>
  </w:num>
  <w:num w:numId="17">
    <w:abstractNumId w:val="14"/>
  </w:num>
  <w:num w:numId="18">
    <w:abstractNumId w:val="23"/>
  </w:num>
  <w:num w:numId="19">
    <w:abstractNumId w:val="20"/>
  </w:num>
  <w:num w:numId="20">
    <w:abstractNumId w:val="15"/>
  </w:num>
  <w:num w:numId="21">
    <w:abstractNumId w:val="3"/>
  </w:num>
  <w:num w:numId="22">
    <w:abstractNumId w:val="39"/>
  </w:num>
  <w:num w:numId="23">
    <w:abstractNumId w:val="26"/>
  </w:num>
  <w:num w:numId="24">
    <w:abstractNumId w:val="13"/>
  </w:num>
  <w:num w:numId="25">
    <w:abstractNumId w:val="18"/>
  </w:num>
  <w:num w:numId="26">
    <w:abstractNumId w:val="9"/>
  </w:num>
  <w:num w:numId="27">
    <w:abstractNumId w:val="21"/>
  </w:num>
  <w:num w:numId="28">
    <w:abstractNumId w:val="32"/>
  </w:num>
  <w:num w:numId="29">
    <w:abstractNumId w:val="31"/>
  </w:num>
  <w:num w:numId="30">
    <w:abstractNumId w:val="38"/>
  </w:num>
  <w:num w:numId="31">
    <w:abstractNumId w:val="34"/>
  </w:num>
  <w:num w:numId="32">
    <w:abstractNumId w:val="35"/>
  </w:num>
  <w:num w:numId="33">
    <w:abstractNumId w:val="27"/>
  </w:num>
  <w:num w:numId="34">
    <w:abstractNumId w:val="7"/>
  </w:num>
  <w:num w:numId="35">
    <w:abstractNumId w:val="5"/>
  </w:num>
  <w:num w:numId="36">
    <w:abstractNumId w:val="36"/>
  </w:num>
  <w:num w:numId="37">
    <w:abstractNumId w:val="24"/>
  </w:num>
  <w:num w:numId="38">
    <w:abstractNumId w:val="25"/>
  </w:num>
  <w:num w:numId="39">
    <w:abstractNumId w:val="6"/>
  </w:num>
  <w:num w:numId="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BC0"/>
    <w:rsid w:val="00001E34"/>
    <w:rsid w:val="00003EAB"/>
    <w:rsid w:val="00004540"/>
    <w:rsid w:val="00007B89"/>
    <w:rsid w:val="000112EE"/>
    <w:rsid w:val="00011A4C"/>
    <w:rsid w:val="000126B9"/>
    <w:rsid w:val="00014105"/>
    <w:rsid w:val="00021927"/>
    <w:rsid w:val="00023FFA"/>
    <w:rsid w:val="00024366"/>
    <w:rsid w:val="0002535E"/>
    <w:rsid w:val="00025380"/>
    <w:rsid w:val="00026619"/>
    <w:rsid w:val="000269D2"/>
    <w:rsid w:val="00026BF7"/>
    <w:rsid w:val="00030138"/>
    <w:rsid w:val="0003243B"/>
    <w:rsid w:val="00032768"/>
    <w:rsid w:val="000331C2"/>
    <w:rsid w:val="00034975"/>
    <w:rsid w:val="00037864"/>
    <w:rsid w:val="00041509"/>
    <w:rsid w:val="00041810"/>
    <w:rsid w:val="00041B41"/>
    <w:rsid w:val="000452BD"/>
    <w:rsid w:val="00045E87"/>
    <w:rsid w:val="000466F5"/>
    <w:rsid w:val="00047D06"/>
    <w:rsid w:val="00050BD8"/>
    <w:rsid w:val="00051E5F"/>
    <w:rsid w:val="0005375A"/>
    <w:rsid w:val="000539FF"/>
    <w:rsid w:val="000541F3"/>
    <w:rsid w:val="000575C5"/>
    <w:rsid w:val="00057C52"/>
    <w:rsid w:val="00061206"/>
    <w:rsid w:val="00062EA5"/>
    <w:rsid w:val="00063236"/>
    <w:rsid w:val="00063AA3"/>
    <w:rsid w:val="00064F67"/>
    <w:rsid w:val="0006669D"/>
    <w:rsid w:val="000677B1"/>
    <w:rsid w:val="00071C82"/>
    <w:rsid w:val="00072DB7"/>
    <w:rsid w:val="000731B3"/>
    <w:rsid w:val="0007406A"/>
    <w:rsid w:val="00074760"/>
    <w:rsid w:val="00074C85"/>
    <w:rsid w:val="00075691"/>
    <w:rsid w:val="000778E0"/>
    <w:rsid w:val="00080E0F"/>
    <w:rsid w:val="00083C76"/>
    <w:rsid w:val="000847D8"/>
    <w:rsid w:val="00086CFA"/>
    <w:rsid w:val="00086F87"/>
    <w:rsid w:val="000903D4"/>
    <w:rsid w:val="000913EE"/>
    <w:rsid w:val="00092078"/>
    <w:rsid w:val="00092150"/>
    <w:rsid w:val="00092938"/>
    <w:rsid w:val="000A089F"/>
    <w:rsid w:val="000A1757"/>
    <w:rsid w:val="000A2354"/>
    <w:rsid w:val="000A2DBD"/>
    <w:rsid w:val="000A4B99"/>
    <w:rsid w:val="000B3813"/>
    <w:rsid w:val="000B3AF7"/>
    <w:rsid w:val="000B5EC0"/>
    <w:rsid w:val="000C028C"/>
    <w:rsid w:val="000C0678"/>
    <w:rsid w:val="000C0CD7"/>
    <w:rsid w:val="000C150C"/>
    <w:rsid w:val="000C51CD"/>
    <w:rsid w:val="000C7C6A"/>
    <w:rsid w:val="000D122B"/>
    <w:rsid w:val="000D20C2"/>
    <w:rsid w:val="000D243C"/>
    <w:rsid w:val="000D2CDE"/>
    <w:rsid w:val="000E3712"/>
    <w:rsid w:val="000E481C"/>
    <w:rsid w:val="000E6287"/>
    <w:rsid w:val="000E6336"/>
    <w:rsid w:val="000E65E2"/>
    <w:rsid w:val="000F09F5"/>
    <w:rsid w:val="000F0BC6"/>
    <w:rsid w:val="000F1722"/>
    <w:rsid w:val="00102100"/>
    <w:rsid w:val="00102210"/>
    <w:rsid w:val="0010299B"/>
    <w:rsid w:val="001061D5"/>
    <w:rsid w:val="0011016F"/>
    <w:rsid w:val="00110E15"/>
    <w:rsid w:val="00117214"/>
    <w:rsid w:val="00117281"/>
    <w:rsid w:val="00122298"/>
    <w:rsid w:val="0013022A"/>
    <w:rsid w:val="00130FA8"/>
    <w:rsid w:val="00133F52"/>
    <w:rsid w:val="00134A84"/>
    <w:rsid w:val="00136F24"/>
    <w:rsid w:val="0014065D"/>
    <w:rsid w:val="00143697"/>
    <w:rsid w:val="00143FB8"/>
    <w:rsid w:val="00145BC0"/>
    <w:rsid w:val="00150976"/>
    <w:rsid w:val="001513F3"/>
    <w:rsid w:val="00154370"/>
    <w:rsid w:val="00160567"/>
    <w:rsid w:val="0016182D"/>
    <w:rsid w:val="001627A3"/>
    <w:rsid w:val="00166278"/>
    <w:rsid w:val="0017046E"/>
    <w:rsid w:val="00170DC4"/>
    <w:rsid w:val="001713C6"/>
    <w:rsid w:val="00180314"/>
    <w:rsid w:val="00180D22"/>
    <w:rsid w:val="00182046"/>
    <w:rsid w:val="001860E2"/>
    <w:rsid w:val="0019487D"/>
    <w:rsid w:val="001970A2"/>
    <w:rsid w:val="001A04AF"/>
    <w:rsid w:val="001A0F54"/>
    <w:rsid w:val="001A31A3"/>
    <w:rsid w:val="001A3318"/>
    <w:rsid w:val="001A3A65"/>
    <w:rsid w:val="001A4FDE"/>
    <w:rsid w:val="001A6D96"/>
    <w:rsid w:val="001B17B8"/>
    <w:rsid w:val="001B194A"/>
    <w:rsid w:val="001B7948"/>
    <w:rsid w:val="001C2459"/>
    <w:rsid w:val="001C25F2"/>
    <w:rsid w:val="001C28F2"/>
    <w:rsid w:val="001C5A5F"/>
    <w:rsid w:val="001C7547"/>
    <w:rsid w:val="001D2307"/>
    <w:rsid w:val="001D3989"/>
    <w:rsid w:val="001E2172"/>
    <w:rsid w:val="001E498B"/>
    <w:rsid w:val="001E4C1E"/>
    <w:rsid w:val="001E5A89"/>
    <w:rsid w:val="001E7743"/>
    <w:rsid w:val="001E7A89"/>
    <w:rsid w:val="001E7DF5"/>
    <w:rsid w:val="001F153E"/>
    <w:rsid w:val="001F2341"/>
    <w:rsid w:val="001F2439"/>
    <w:rsid w:val="001F4244"/>
    <w:rsid w:val="001F70D5"/>
    <w:rsid w:val="001F7D52"/>
    <w:rsid w:val="00200B22"/>
    <w:rsid w:val="00202377"/>
    <w:rsid w:val="00203825"/>
    <w:rsid w:val="00204A69"/>
    <w:rsid w:val="00205DF4"/>
    <w:rsid w:val="0020668E"/>
    <w:rsid w:val="00213615"/>
    <w:rsid w:val="002176CC"/>
    <w:rsid w:val="00221F2F"/>
    <w:rsid w:val="002259FE"/>
    <w:rsid w:val="002265DD"/>
    <w:rsid w:val="00226AF6"/>
    <w:rsid w:val="00230A35"/>
    <w:rsid w:val="00230F92"/>
    <w:rsid w:val="0023133A"/>
    <w:rsid w:val="00231480"/>
    <w:rsid w:val="0023625D"/>
    <w:rsid w:val="0024132C"/>
    <w:rsid w:val="00241CA0"/>
    <w:rsid w:val="00243EE3"/>
    <w:rsid w:val="002449DD"/>
    <w:rsid w:val="00251D06"/>
    <w:rsid w:val="00252028"/>
    <w:rsid w:val="00252085"/>
    <w:rsid w:val="002558EF"/>
    <w:rsid w:val="00257C00"/>
    <w:rsid w:val="002601F0"/>
    <w:rsid w:val="00260B2F"/>
    <w:rsid w:val="00260F0B"/>
    <w:rsid w:val="0026247E"/>
    <w:rsid w:val="002627FF"/>
    <w:rsid w:val="00262908"/>
    <w:rsid w:val="00270C33"/>
    <w:rsid w:val="00274869"/>
    <w:rsid w:val="00274F58"/>
    <w:rsid w:val="002759AF"/>
    <w:rsid w:val="00280578"/>
    <w:rsid w:val="00282F12"/>
    <w:rsid w:val="0028479B"/>
    <w:rsid w:val="00286D0F"/>
    <w:rsid w:val="00286F96"/>
    <w:rsid w:val="002871F7"/>
    <w:rsid w:val="00287E88"/>
    <w:rsid w:val="002906D4"/>
    <w:rsid w:val="00290DBB"/>
    <w:rsid w:val="002911AB"/>
    <w:rsid w:val="00293FC9"/>
    <w:rsid w:val="0029421B"/>
    <w:rsid w:val="00294416"/>
    <w:rsid w:val="002945D9"/>
    <w:rsid w:val="00296D38"/>
    <w:rsid w:val="002979B2"/>
    <w:rsid w:val="002979FE"/>
    <w:rsid w:val="002B045D"/>
    <w:rsid w:val="002B47F0"/>
    <w:rsid w:val="002B6D35"/>
    <w:rsid w:val="002B7FEE"/>
    <w:rsid w:val="002C069A"/>
    <w:rsid w:val="002C076E"/>
    <w:rsid w:val="002C2795"/>
    <w:rsid w:val="002C31BA"/>
    <w:rsid w:val="002C4234"/>
    <w:rsid w:val="002C5A0A"/>
    <w:rsid w:val="002C689C"/>
    <w:rsid w:val="002C7E8C"/>
    <w:rsid w:val="002E0558"/>
    <w:rsid w:val="002E280C"/>
    <w:rsid w:val="002E497C"/>
    <w:rsid w:val="002F5E73"/>
    <w:rsid w:val="002F77D8"/>
    <w:rsid w:val="00303BF6"/>
    <w:rsid w:val="00304877"/>
    <w:rsid w:val="00306847"/>
    <w:rsid w:val="00306EA6"/>
    <w:rsid w:val="003070C1"/>
    <w:rsid w:val="003177C8"/>
    <w:rsid w:val="00317996"/>
    <w:rsid w:val="00320FC3"/>
    <w:rsid w:val="003243C8"/>
    <w:rsid w:val="00325C45"/>
    <w:rsid w:val="00326130"/>
    <w:rsid w:val="00331CDB"/>
    <w:rsid w:val="00333AA9"/>
    <w:rsid w:val="00334CF8"/>
    <w:rsid w:val="0033607F"/>
    <w:rsid w:val="003408DC"/>
    <w:rsid w:val="00340F98"/>
    <w:rsid w:val="0034180B"/>
    <w:rsid w:val="0034184B"/>
    <w:rsid w:val="00343663"/>
    <w:rsid w:val="003458C2"/>
    <w:rsid w:val="00357363"/>
    <w:rsid w:val="00360402"/>
    <w:rsid w:val="00362944"/>
    <w:rsid w:val="003638D5"/>
    <w:rsid w:val="00366B32"/>
    <w:rsid w:val="0037047D"/>
    <w:rsid w:val="003735F1"/>
    <w:rsid w:val="00374E95"/>
    <w:rsid w:val="00375749"/>
    <w:rsid w:val="00375B6C"/>
    <w:rsid w:val="00383499"/>
    <w:rsid w:val="003837CA"/>
    <w:rsid w:val="00383C47"/>
    <w:rsid w:val="003856C6"/>
    <w:rsid w:val="003909C7"/>
    <w:rsid w:val="00391F12"/>
    <w:rsid w:val="00392FA1"/>
    <w:rsid w:val="00393FCA"/>
    <w:rsid w:val="00394195"/>
    <w:rsid w:val="00395DB0"/>
    <w:rsid w:val="003A3BC0"/>
    <w:rsid w:val="003B4A94"/>
    <w:rsid w:val="003B6CDF"/>
    <w:rsid w:val="003B7523"/>
    <w:rsid w:val="003C075E"/>
    <w:rsid w:val="003C1046"/>
    <w:rsid w:val="003C176A"/>
    <w:rsid w:val="003C3102"/>
    <w:rsid w:val="003C7ED9"/>
    <w:rsid w:val="003D1D8A"/>
    <w:rsid w:val="003D222F"/>
    <w:rsid w:val="003D4B95"/>
    <w:rsid w:val="003D5D35"/>
    <w:rsid w:val="003E0E6A"/>
    <w:rsid w:val="003E0F90"/>
    <w:rsid w:val="003E2DC7"/>
    <w:rsid w:val="003E36EB"/>
    <w:rsid w:val="003E6244"/>
    <w:rsid w:val="003E7F4F"/>
    <w:rsid w:val="003F366D"/>
    <w:rsid w:val="003F4BE4"/>
    <w:rsid w:val="003F51B8"/>
    <w:rsid w:val="003F5571"/>
    <w:rsid w:val="003F5B90"/>
    <w:rsid w:val="00402D1B"/>
    <w:rsid w:val="00402E7F"/>
    <w:rsid w:val="004036E3"/>
    <w:rsid w:val="004047BB"/>
    <w:rsid w:val="00404A0E"/>
    <w:rsid w:val="004076CD"/>
    <w:rsid w:val="00412AF3"/>
    <w:rsid w:val="00412BEA"/>
    <w:rsid w:val="00413DF4"/>
    <w:rsid w:val="004158EF"/>
    <w:rsid w:val="00415D6C"/>
    <w:rsid w:val="00422EC8"/>
    <w:rsid w:val="004234A7"/>
    <w:rsid w:val="00424EC7"/>
    <w:rsid w:val="00425DF4"/>
    <w:rsid w:val="004263CC"/>
    <w:rsid w:val="00426988"/>
    <w:rsid w:val="004271C7"/>
    <w:rsid w:val="00431DA4"/>
    <w:rsid w:val="004320CB"/>
    <w:rsid w:val="0043282C"/>
    <w:rsid w:val="00434A04"/>
    <w:rsid w:val="004404C6"/>
    <w:rsid w:val="0044096C"/>
    <w:rsid w:val="00453BF5"/>
    <w:rsid w:val="00453F3B"/>
    <w:rsid w:val="00454159"/>
    <w:rsid w:val="00454EF5"/>
    <w:rsid w:val="004567CE"/>
    <w:rsid w:val="00457C7E"/>
    <w:rsid w:val="00461D6F"/>
    <w:rsid w:val="00466A73"/>
    <w:rsid w:val="00470BF4"/>
    <w:rsid w:val="00471D04"/>
    <w:rsid w:val="00471F89"/>
    <w:rsid w:val="0047503B"/>
    <w:rsid w:val="004750CB"/>
    <w:rsid w:val="00475799"/>
    <w:rsid w:val="00475880"/>
    <w:rsid w:val="00477214"/>
    <w:rsid w:val="00486443"/>
    <w:rsid w:val="004875DB"/>
    <w:rsid w:val="0049246A"/>
    <w:rsid w:val="004A24E1"/>
    <w:rsid w:val="004A5BE5"/>
    <w:rsid w:val="004A6422"/>
    <w:rsid w:val="004A6821"/>
    <w:rsid w:val="004B31DB"/>
    <w:rsid w:val="004B4A65"/>
    <w:rsid w:val="004D119E"/>
    <w:rsid w:val="004D2860"/>
    <w:rsid w:val="004D4527"/>
    <w:rsid w:val="004D76C7"/>
    <w:rsid w:val="004D7D1B"/>
    <w:rsid w:val="004E0857"/>
    <w:rsid w:val="004E151E"/>
    <w:rsid w:val="004E44B7"/>
    <w:rsid w:val="004E47B7"/>
    <w:rsid w:val="004E7FC4"/>
    <w:rsid w:val="004F0209"/>
    <w:rsid w:val="004F0BF1"/>
    <w:rsid w:val="004F1681"/>
    <w:rsid w:val="004F1E6F"/>
    <w:rsid w:val="004F5990"/>
    <w:rsid w:val="004F6AC6"/>
    <w:rsid w:val="0050113F"/>
    <w:rsid w:val="0050352B"/>
    <w:rsid w:val="00506075"/>
    <w:rsid w:val="0051059E"/>
    <w:rsid w:val="00511010"/>
    <w:rsid w:val="0051173B"/>
    <w:rsid w:val="005123F0"/>
    <w:rsid w:val="005127C0"/>
    <w:rsid w:val="00514AD0"/>
    <w:rsid w:val="00516C85"/>
    <w:rsid w:val="00520886"/>
    <w:rsid w:val="005224F6"/>
    <w:rsid w:val="00525778"/>
    <w:rsid w:val="00526B04"/>
    <w:rsid w:val="00527B12"/>
    <w:rsid w:val="00531F6C"/>
    <w:rsid w:val="00532517"/>
    <w:rsid w:val="00532F59"/>
    <w:rsid w:val="00536108"/>
    <w:rsid w:val="0053769E"/>
    <w:rsid w:val="00537804"/>
    <w:rsid w:val="0054045E"/>
    <w:rsid w:val="005504F5"/>
    <w:rsid w:val="00550F5F"/>
    <w:rsid w:val="00551393"/>
    <w:rsid w:val="00551C98"/>
    <w:rsid w:val="0055239B"/>
    <w:rsid w:val="00552632"/>
    <w:rsid w:val="005530C5"/>
    <w:rsid w:val="00554533"/>
    <w:rsid w:val="00554663"/>
    <w:rsid w:val="005569F5"/>
    <w:rsid w:val="00556BD9"/>
    <w:rsid w:val="00562E73"/>
    <w:rsid w:val="005639BF"/>
    <w:rsid w:val="00565103"/>
    <w:rsid w:val="0056793B"/>
    <w:rsid w:val="005826C8"/>
    <w:rsid w:val="0058291D"/>
    <w:rsid w:val="005908AC"/>
    <w:rsid w:val="00590F2B"/>
    <w:rsid w:val="0059375C"/>
    <w:rsid w:val="00593B9E"/>
    <w:rsid w:val="005975D7"/>
    <w:rsid w:val="005A024D"/>
    <w:rsid w:val="005A0C4E"/>
    <w:rsid w:val="005A5F6F"/>
    <w:rsid w:val="005A67A9"/>
    <w:rsid w:val="005B48F0"/>
    <w:rsid w:val="005B6439"/>
    <w:rsid w:val="005B741C"/>
    <w:rsid w:val="005C38C4"/>
    <w:rsid w:val="005C508E"/>
    <w:rsid w:val="005C5591"/>
    <w:rsid w:val="005C5A92"/>
    <w:rsid w:val="005C5BDA"/>
    <w:rsid w:val="005C667D"/>
    <w:rsid w:val="005D05D4"/>
    <w:rsid w:val="005D64C4"/>
    <w:rsid w:val="005D6844"/>
    <w:rsid w:val="005E0C88"/>
    <w:rsid w:val="005E1DE3"/>
    <w:rsid w:val="005E2341"/>
    <w:rsid w:val="005E29F4"/>
    <w:rsid w:val="005E5EFB"/>
    <w:rsid w:val="005E78EF"/>
    <w:rsid w:val="005F25A2"/>
    <w:rsid w:val="005F6ABA"/>
    <w:rsid w:val="005F7673"/>
    <w:rsid w:val="00600125"/>
    <w:rsid w:val="00600678"/>
    <w:rsid w:val="00600780"/>
    <w:rsid w:val="00602AB6"/>
    <w:rsid w:val="0060313D"/>
    <w:rsid w:val="006057FA"/>
    <w:rsid w:val="006058AC"/>
    <w:rsid w:val="00606527"/>
    <w:rsid w:val="00606D62"/>
    <w:rsid w:val="00610AC8"/>
    <w:rsid w:val="00612B87"/>
    <w:rsid w:val="00613055"/>
    <w:rsid w:val="00615495"/>
    <w:rsid w:val="00617990"/>
    <w:rsid w:val="00617E53"/>
    <w:rsid w:val="00622472"/>
    <w:rsid w:val="006230D3"/>
    <w:rsid w:val="00625F84"/>
    <w:rsid w:val="00632C50"/>
    <w:rsid w:val="00634629"/>
    <w:rsid w:val="006409AF"/>
    <w:rsid w:val="00640E6D"/>
    <w:rsid w:val="00641115"/>
    <w:rsid w:val="00643916"/>
    <w:rsid w:val="00643A81"/>
    <w:rsid w:val="006449B7"/>
    <w:rsid w:val="00645008"/>
    <w:rsid w:val="00647A75"/>
    <w:rsid w:val="00651437"/>
    <w:rsid w:val="0065316A"/>
    <w:rsid w:val="00653389"/>
    <w:rsid w:val="00655050"/>
    <w:rsid w:val="00655B61"/>
    <w:rsid w:val="00655EDB"/>
    <w:rsid w:val="006606D0"/>
    <w:rsid w:val="00661798"/>
    <w:rsid w:val="00661A5C"/>
    <w:rsid w:val="00661EFA"/>
    <w:rsid w:val="006628D0"/>
    <w:rsid w:val="0066445A"/>
    <w:rsid w:val="00666F84"/>
    <w:rsid w:val="0066722E"/>
    <w:rsid w:val="0066724D"/>
    <w:rsid w:val="00672808"/>
    <w:rsid w:val="00672DA7"/>
    <w:rsid w:val="00674F5C"/>
    <w:rsid w:val="006772D4"/>
    <w:rsid w:val="006807CC"/>
    <w:rsid w:val="006827C5"/>
    <w:rsid w:val="00683738"/>
    <w:rsid w:val="006849D1"/>
    <w:rsid w:val="0068681A"/>
    <w:rsid w:val="0068722C"/>
    <w:rsid w:val="0068785A"/>
    <w:rsid w:val="006917AD"/>
    <w:rsid w:val="00696F07"/>
    <w:rsid w:val="006A62C0"/>
    <w:rsid w:val="006A6577"/>
    <w:rsid w:val="006A6707"/>
    <w:rsid w:val="006A7934"/>
    <w:rsid w:val="006B15CA"/>
    <w:rsid w:val="006B2EED"/>
    <w:rsid w:val="006B3072"/>
    <w:rsid w:val="006B55E7"/>
    <w:rsid w:val="006B7611"/>
    <w:rsid w:val="006C2792"/>
    <w:rsid w:val="006D54D7"/>
    <w:rsid w:val="006F07C8"/>
    <w:rsid w:val="006F08BA"/>
    <w:rsid w:val="006F0C11"/>
    <w:rsid w:val="006F40B3"/>
    <w:rsid w:val="006F7112"/>
    <w:rsid w:val="0070593B"/>
    <w:rsid w:val="00705D7C"/>
    <w:rsid w:val="00706C0E"/>
    <w:rsid w:val="007105A5"/>
    <w:rsid w:val="00712009"/>
    <w:rsid w:val="00712100"/>
    <w:rsid w:val="00713855"/>
    <w:rsid w:val="00717765"/>
    <w:rsid w:val="00717ABC"/>
    <w:rsid w:val="007201E1"/>
    <w:rsid w:val="00720F93"/>
    <w:rsid w:val="007215C4"/>
    <w:rsid w:val="007251ED"/>
    <w:rsid w:val="007273D1"/>
    <w:rsid w:val="00730065"/>
    <w:rsid w:val="007332C2"/>
    <w:rsid w:val="007345C9"/>
    <w:rsid w:val="007345EF"/>
    <w:rsid w:val="0074058A"/>
    <w:rsid w:val="00741121"/>
    <w:rsid w:val="00742EE3"/>
    <w:rsid w:val="00743BD4"/>
    <w:rsid w:val="00744F47"/>
    <w:rsid w:val="00745A48"/>
    <w:rsid w:val="007513B8"/>
    <w:rsid w:val="007524BC"/>
    <w:rsid w:val="00752D8D"/>
    <w:rsid w:val="00752F7B"/>
    <w:rsid w:val="00754E16"/>
    <w:rsid w:val="00754EED"/>
    <w:rsid w:val="00756AD2"/>
    <w:rsid w:val="00756DCC"/>
    <w:rsid w:val="00761449"/>
    <w:rsid w:val="00763BDE"/>
    <w:rsid w:val="007647AC"/>
    <w:rsid w:val="0076732E"/>
    <w:rsid w:val="0077035B"/>
    <w:rsid w:val="0077120E"/>
    <w:rsid w:val="00771A8E"/>
    <w:rsid w:val="00772AD7"/>
    <w:rsid w:val="00772C47"/>
    <w:rsid w:val="007736DE"/>
    <w:rsid w:val="00774736"/>
    <w:rsid w:val="007772DC"/>
    <w:rsid w:val="00781195"/>
    <w:rsid w:val="007818F3"/>
    <w:rsid w:val="00782478"/>
    <w:rsid w:val="00783003"/>
    <w:rsid w:val="007858BC"/>
    <w:rsid w:val="007862FD"/>
    <w:rsid w:val="007909CC"/>
    <w:rsid w:val="007926E6"/>
    <w:rsid w:val="007929DF"/>
    <w:rsid w:val="0079393D"/>
    <w:rsid w:val="00795973"/>
    <w:rsid w:val="007A3139"/>
    <w:rsid w:val="007A41D7"/>
    <w:rsid w:val="007A7A8A"/>
    <w:rsid w:val="007B0D22"/>
    <w:rsid w:val="007B1130"/>
    <w:rsid w:val="007B617C"/>
    <w:rsid w:val="007B6285"/>
    <w:rsid w:val="007C069E"/>
    <w:rsid w:val="007C0977"/>
    <w:rsid w:val="007C0988"/>
    <w:rsid w:val="007C2BCE"/>
    <w:rsid w:val="007C5C78"/>
    <w:rsid w:val="007C7B88"/>
    <w:rsid w:val="007D1092"/>
    <w:rsid w:val="007D20BD"/>
    <w:rsid w:val="007D3405"/>
    <w:rsid w:val="007D480A"/>
    <w:rsid w:val="007E254F"/>
    <w:rsid w:val="007E266D"/>
    <w:rsid w:val="007E3136"/>
    <w:rsid w:val="007E3344"/>
    <w:rsid w:val="007E362E"/>
    <w:rsid w:val="007E4CFD"/>
    <w:rsid w:val="007E697C"/>
    <w:rsid w:val="007F2F41"/>
    <w:rsid w:val="007F35AA"/>
    <w:rsid w:val="007F42E3"/>
    <w:rsid w:val="007F5572"/>
    <w:rsid w:val="008019BC"/>
    <w:rsid w:val="0080242D"/>
    <w:rsid w:val="008024FD"/>
    <w:rsid w:val="008067CF"/>
    <w:rsid w:val="008103F8"/>
    <w:rsid w:val="008173FE"/>
    <w:rsid w:val="00821A41"/>
    <w:rsid w:val="0082340C"/>
    <w:rsid w:val="008245BE"/>
    <w:rsid w:val="008261FF"/>
    <w:rsid w:val="00832496"/>
    <w:rsid w:val="00833965"/>
    <w:rsid w:val="00833E20"/>
    <w:rsid w:val="00835D4D"/>
    <w:rsid w:val="008417FB"/>
    <w:rsid w:val="00841F21"/>
    <w:rsid w:val="0084365C"/>
    <w:rsid w:val="00843B70"/>
    <w:rsid w:val="00843C1C"/>
    <w:rsid w:val="0084401F"/>
    <w:rsid w:val="0084661C"/>
    <w:rsid w:val="00850281"/>
    <w:rsid w:val="00851E2D"/>
    <w:rsid w:val="00851F6B"/>
    <w:rsid w:val="008530FA"/>
    <w:rsid w:val="00863254"/>
    <w:rsid w:val="008641C7"/>
    <w:rsid w:val="00865A14"/>
    <w:rsid w:val="00865C41"/>
    <w:rsid w:val="00872FA8"/>
    <w:rsid w:val="00873FC8"/>
    <w:rsid w:val="00875296"/>
    <w:rsid w:val="00880369"/>
    <w:rsid w:val="00882A9E"/>
    <w:rsid w:val="00883659"/>
    <w:rsid w:val="008849EC"/>
    <w:rsid w:val="00890A62"/>
    <w:rsid w:val="00891A3B"/>
    <w:rsid w:val="00891E17"/>
    <w:rsid w:val="00892C7D"/>
    <w:rsid w:val="00894D08"/>
    <w:rsid w:val="00896B87"/>
    <w:rsid w:val="008A0DCB"/>
    <w:rsid w:val="008A58A2"/>
    <w:rsid w:val="008A64D2"/>
    <w:rsid w:val="008A6629"/>
    <w:rsid w:val="008A6A23"/>
    <w:rsid w:val="008B2329"/>
    <w:rsid w:val="008B257B"/>
    <w:rsid w:val="008C107B"/>
    <w:rsid w:val="008C4C96"/>
    <w:rsid w:val="008C5C56"/>
    <w:rsid w:val="008C6235"/>
    <w:rsid w:val="008C6E7D"/>
    <w:rsid w:val="008D511C"/>
    <w:rsid w:val="008D68A0"/>
    <w:rsid w:val="008E24A3"/>
    <w:rsid w:val="008E5B97"/>
    <w:rsid w:val="008E7A56"/>
    <w:rsid w:val="008F3F33"/>
    <w:rsid w:val="008F4D6A"/>
    <w:rsid w:val="00902C1F"/>
    <w:rsid w:val="009030D1"/>
    <w:rsid w:val="0090380F"/>
    <w:rsid w:val="00903F53"/>
    <w:rsid w:val="009051EE"/>
    <w:rsid w:val="00907DE8"/>
    <w:rsid w:val="00907FA0"/>
    <w:rsid w:val="00911311"/>
    <w:rsid w:val="0091217E"/>
    <w:rsid w:val="00914826"/>
    <w:rsid w:val="009151C1"/>
    <w:rsid w:val="009170AF"/>
    <w:rsid w:val="00917753"/>
    <w:rsid w:val="009177C1"/>
    <w:rsid w:val="009200C4"/>
    <w:rsid w:val="00923FD1"/>
    <w:rsid w:val="009250ED"/>
    <w:rsid w:val="00925505"/>
    <w:rsid w:val="00926C6C"/>
    <w:rsid w:val="009272EF"/>
    <w:rsid w:val="009316DC"/>
    <w:rsid w:val="00932356"/>
    <w:rsid w:val="0093530A"/>
    <w:rsid w:val="0093544F"/>
    <w:rsid w:val="00937259"/>
    <w:rsid w:val="00940F13"/>
    <w:rsid w:val="00941776"/>
    <w:rsid w:val="00945C07"/>
    <w:rsid w:val="00945CBD"/>
    <w:rsid w:val="00946356"/>
    <w:rsid w:val="00950DEB"/>
    <w:rsid w:val="00951E3F"/>
    <w:rsid w:val="00956F83"/>
    <w:rsid w:val="00961A8A"/>
    <w:rsid w:val="00961C85"/>
    <w:rsid w:val="00962800"/>
    <w:rsid w:val="00962A01"/>
    <w:rsid w:val="00965B02"/>
    <w:rsid w:val="00975E80"/>
    <w:rsid w:val="00977FF4"/>
    <w:rsid w:val="00981223"/>
    <w:rsid w:val="009819BF"/>
    <w:rsid w:val="00982665"/>
    <w:rsid w:val="00984A5E"/>
    <w:rsid w:val="00984D02"/>
    <w:rsid w:val="00984E93"/>
    <w:rsid w:val="0099060D"/>
    <w:rsid w:val="00992FB9"/>
    <w:rsid w:val="009931AC"/>
    <w:rsid w:val="00994C38"/>
    <w:rsid w:val="00995344"/>
    <w:rsid w:val="009967DE"/>
    <w:rsid w:val="00997662"/>
    <w:rsid w:val="00997BB2"/>
    <w:rsid w:val="009A0575"/>
    <w:rsid w:val="009A263D"/>
    <w:rsid w:val="009A2FB3"/>
    <w:rsid w:val="009A4F81"/>
    <w:rsid w:val="009A6AF8"/>
    <w:rsid w:val="009A7068"/>
    <w:rsid w:val="009A7ABB"/>
    <w:rsid w:val="009B04A0"/>
    <w:rsid w:val="009B04F2"/>
    <w:rsid w:val="009B0886"/>
    <w:rsid w:val="009B28C9"/>
    <w:rsid w:val="009B51E2"/>
    <w:rsid w:val="009B7B62"/>
    <w:rsid w:val="009C0E16"/>
    <w:rsid w:val="009C1C6F"/>
    <w:rsid w:val="009C5D34"/>
    <w:rsid w:val="009C5DBB"/>
    <w:rsid w:val="009D283C"/>
    <w:rsid w:val="009E2F29"/>
    <w:rsid w:val="009E3506"/>
    <w:rsid w:val="009E375A"/>
    <w:rsid w:val="009E4471"/>
    <w:rsid w:val="009E5790"/>
    <w:rsid w:val="009E6138"/>
    <w:rsid w:val="009E66B4"/>
    <w:rsid w:val="009F08E0"/>
    <w:rsid w:val="009F42B7"/>
    <w:rsid w:val="009F7558"/>
    <w:rsid w:val="00A0184B"/>
    <w:rsid w:val="00A02929"/>
    <w:rsid w:val="00A042C4"/>
    <w:rsid w:val="00A05061"/>
    <w:rsid w:val="00A064DB"/>
    <w:rsid w:val="00A10E43"/>
    <w:rsid w:val="00A14339"/>
    <w:rsid w:val="00A14950"/>
    <w:rsid w:val="00A15D35"/>
    <w:rsid w:val="00A15F30"/>
    <w:rsid w:val="00A223E4"/>
    <w:rsid w:val="00A23181"/>
    <w:rsid w:val="00A23E5F"/>
    <w:rsid w:val="00A27970"/>
    <w:rsid w:val="00A306B4"/>
    <w:rsid w:val="00A3082A"/>
    <w:rsid w:val="00A374C6"/>
    <w:rsid w:val="00A40743"/>
    <w:rsid w:val="00A44F62"/>
    <w:rsid w:val="00A458F5"/>
    <w:rsid w:val="00A52DCD"/>
    <w:rsid w:val="00A61B9F"/>
    <w:rsid w:val="00A627E7"/>
    <w:rsid w:val="00A65591"/>
    <w:rsid w:val="00A6592C"/>
    <w:rsid w:val="00A67B11"/>
    <w:rsid w:val="00A724CC"/>
    <w:rsid w:val="00A81668"/>
    <w:rsid w:val="00A826EF"/>
    <w:rsid w:val="00A8287E"/>
    <w:rsid w:val="00A83457"/>
    <w:rsid w:val="00A835FB"/>
    <w:rsid w:val="00A8473B"/>
    <w:rsid w:val="00A86026"/>
    <w:rsid w:val="00A91A60"/>
    <w:rsid w:val="00A93E26"/>
    <w:rsid w:val="00A959E4"/>
    <w:rsid w:val="00AA2258"/>
    <w:rsid w:val="00AA3ED9"/>
    <w:rsid w:val="00AA48B4"/>
    <w:rsid w:val="00AA5895"/>
    <w:rsid w:val="00AB270A"/>
    <w:rsid w:val="00AB2F91"/>
    <w:rsid w:val="00AB4BB2"/>
    <w:rsid w:val="00AB5A1C"/>
    <w:rsid w:val="00AB7DBD"/>
    <w:rsid w:val="00AC1405"/>
    <w:rsid w:val="00AC1509"/>
    <w:rsid w:val="00AC46E0"/>
    <w:rsid w:val="00AC5984"/>
    <w:rsid w:val="00AD0DCA"/>
    <w:rsid w:val="00AD3D33"/>
    <w:rsid w:val="00AD4764"/>
    <w:rsid w:val="00AD665F"/>
    <w:rsid w:val="00AD68E3"/>
    <w:rsid w:val="00AE11AD"/>
    <w:rsid w:val="00AE1506"/>
    <w:rsid w:val="00AF374D"/>
    <w:rsid w:val="00AF47AD"/>
    <w:rsid w:val="00AF549E"/>
    <w:rsid w:val="00B0161C"/>
    <w:rsid w:val="00B019BE"/>
    <w:rsid w:val="00B02F7D"/>
    <w:rsid w:val="00B07FAD"/>
    <w:rsid w:val="00B10CFF"/>
    <w:rsid w:val="00B14168"/>
    <w:rsid w:val="00B1469A"/>
    <w:rsid w:val="00B14770"/>
    <w:rsid w:val="00B16A52"/>
    <w:rsid w:val="00B21D14"/>
    <w:rsid w:val="00B23833"/>
    <w:rsid w:val="00B326E6"/>
    <w:rsid w:val="00B348E6"/>
    <w:rsid w:val="00B361B2"/>
    <w:rsid w:val="00B3675C"/>
    <w:rsid w:val="00B40E5D"/>
    <w:rsid w:val="00B417A4"/>
    <w:rsid w:val="00B44E46"/>
    <w:rsid w:val="00B46F5A"/>
    <w:rsid w:val="00B501CF"/>
    <w:rsid w:val="00B55F89"/>
    <w:rsid w:val="00B57161"/>
    <w:rsid w:val="00B619FB"/>
    <w:rsid w:val="00B61C4E"/>
    <w:rsid w:val="00B64D2F"/>
    <w:rsid w:val="00B65FA0"/>
    <w:rsid w:val="00B67853"/>
    <w:rsid w:val="00B71868"/>
    <w:rsid w:val="00B774A0"/>
    <w:rsid w:val="00B87986"/>
    <w:rsid w:val="00B913AB"/>
    <w:rsid w:val="00B933EE"/>
    <w:rsid w:val="00B9406D"/>
    <w:rsid w:val="00B95EA5"/>
    <w:rsid w:val="00B95F57"/>
    <w:rsid w:val="00BA1690"/>
    <w:rsid w:val="00BA2138"/>
    <w:rsid w:val="00BA2DAF"/>
    <w:rsid w:val="00BA34BB"/>
    <w:rsid w:val="00BA6B05"/>
    <w:rsid w:val="00BB030B"/>
    <w:rsid w:val="00BB16B3"/>
    <w:rsid w:val="00BB1ABD"/>
    <w:rsid w:val="00BB5324"/>
    <w:rsid w:val="00BB7A41"/>
    <w:rsid w:val="00BC08EA"/>
    <w:rsid w:val="00BC2112"/>
    <w:rsid w:val="00BC2BBB"/>
    <w:rsid w:val="00BC2CCD"/>
    <w:rsid w:val="00BC4773"/>
    <w:rsid w:val="00BC7CA4"/>
    <w:rsid w:val="00BD055F"/>
    <w:rsid w:val="00BD1F6C"/>
    <w:rsid w:val="00BD5723"/>
    <w:rsid w:val="00BD5A7D"/>
    <w:rsid w:val="00BD5F43"/>
    <w:rsid w:val="00BE6311"/>
    <w:rsid w:val="00BF1B01"/>
    <w:rsid w:val="00BF3801"/>
    <w:rsid w:val="00BF4A65"/>
    <w:rsid w:val="00BF51A8"/>
    <w:rsid w:val="00BF5708"/>
    <w:rsid w:val="00BF5D0B"/>
    <w:rsid w:val="00BF6950"/>
    <w:rsid w:val="00C0076F"/>
    <w:rsid w:val="00C024FE"/>
    <w:rsid w:val="00C0352A"/>
    <w:rsid w:val="00C043A5"/>
    <w:rsid w:val="00C048D1"/>
    <w:rsid w:val="00C06429"/>
    <w:rsid w:val="00C06841"/>
    <w:rsid w:val="00C10618"/>
    <w:rsid w:val="00C14488"/>
    <w:rsid w:val="00C160CF"/>
    <w:rsid w:val="00C17B2B"/>
    <w:rsid w:val="00C20171"/>
    <w:rsid w:val="00C2052C"/>
    <w:rsid w:val="00C217F3"/>
    <w:rsid w:val="00C219DD"/>
    <w:rsid w:val="00C22FDF"/>
    <w:rsid w:val="00C239CC"/>
    <w:rsid w:val="00C23C84"/>
    <w:rsid w:val="00C270AF"/>
    <w:rsid w:val="00C27781"/>
    <w:rsid w:val="00C319FE"/>
    <w:rsid w:val="00C35804"/>
    <w:rsid w:val="00C41878"/>
    <w:rsid w:val="00C42646"/>
    <w:rsid w:val="00C431D9"/>
    <w:rsid w:val="00C44D68"/>
    <w:rsid w:val="00C50614"/>
    <w:rsid w:val="00C54948"/>
    <w:rsid w:val="00C54E25"/>
    <w:rsid w:val="00C6131D"/>
    <w:rsid w:val="00C624B9"/>
    <w:rsid w:val="00C637AF"/>
    <w:rsid w:val="00C65A8A"/>
    <w:rsid w:val="00C667EF"/>
    <w:rsid w:val="00C67A9C"/>
    <w:rsid w:val="00C7051C"/>
    <w:rsid w:val="00C71BF6"/>
    <w:rsid w:val="00C7234C"/>
    <w:rsid w:val="00C72DCC"/>
    <w:rsid w:val="00C74479"/>
    <w:rsid w:val="00C74CB8"/>
    <w:rsid w:val="00C7512D"/>
    <w:rsid w:val="00C81D94"/>
    <w:rsid w:val="00C84061"/>
    <w:rsid w:val="00C912F8"/>
    <w:rsid w:val="00C935F3"/>
    <w:rsid w:val="00C947E6"/>
    <w:rsid w:val="00CA0962"/>
    <w:rsid w:val="00CA4E2A"/>
    <w:rsid w:val="00CA4F8F"/>
    <w:rsid w:val="00CA74BE"/>
    <w:rsid w:val="00CB0D5F"/>
    <w:rsid w:val="00CB28E2"/>
    <w:rsid w:val="00CB5BB4"/>
    <w:rsid w:val="00CB7ADC"/>
    <w:rsid w:val="00CB7FB2"/>
    <w:rsid w:val="00CC3658"/>
    <w:rsid w:val="00CC73B5"/>
    <w:rsid w:val="00CD06A8"/>
    <w:rsid w:val="00CD0CA1"/>
    <w:rsid w:val="00CD1C1E"/>
    <w:rsid w:val="00CD522D"/>
    <w:rsid w:val="00CD5A1A"/>
    <w:rsid w:val="00CD74B1"/>
    <w:rsid w:val="00CE105B"/>
    <w:rsid w:val="00CE1890"/>
    <w:rsid w:val="00CE2DBD"/>
    <w:rsid w:val="00CE589E"/>
    <w:rsid w:val="00CF13C9"/>
    <w:rsid w:val="00CF23AE"/>
    <w:rsid w:val="00CF3730"/>
    <w:rsid w:val="00CF3929"/>
    <w:rsid w:val="00CF3E6E"/>
    <w:rsid w:val="00CF3E78"/>
    <w:rsid w:val="00CF52A1"/>
    <w:rsid w:val="00CF735E"/>
    <w:rsid w:val="00D00AB2"/>
    <w:rsid w:val="00D11845"/>
    <w:rsid w:val="00D13EAC"/>
    <w:rsid w:val="00D1430A"/>
    <w:rsid w:val="00D15E6F"/>
    <w:rsid w:val="00D166C9"/>
    <w:rsid w:val="00D2011B"/>
    <w:rsid w:val="00D20228"/>
    <w:rsid w:val="00D2446B"/>
    <w:rsid w:val="00D26950"/>
    <w:rsid w:val="00D30B7F"/>
    <w:rsid w:val="00D32A6D"/>
    <w:rsid w:val="00D32E2E"/>
    <w:rsid w:val="00D347D4"/>
    <w:rsid w:val="00D35C2F"/>
    <w:rsid w:val="00D37735"/>
    <w:rsid w:val="00D40FA4"/>
    <w:rsid w:val="00D41639"/>
    <w:rsid w:val="00D46826"/>
    <w:rsid w:val="00D47AAA"/>
    <w:rsid w:val="00D57A19"/>
    <w:rsid w:val="00D62D4D"/>
    <w:rsid w:val="00D6443E"/>
    <w:rsid w:val="00D66576"/>
    <w:rsid w:val="00D70AE6"/>
    <w:rsid w:val="00D74D31"/>
    <w:rsid w:val="00D81173"/>
    <w:rsid w:val="00D82C18"/>
    <w:rsid w:val="00D84B0C"/>
    <w:rsid w:val="00D84E2D"/>
    <w:rsid w:val="00D85271"/>
    <w:rsid w:val="00D8673F"/>
    <w:rsid w:val="00D9045D"/>
    <w:rsid w:val="00D936EC"/>
    <w:rsid w:val="00D97289"/>
    <w:rsid w:val="00DA1E42"/>
    <w:rsid w:val="00DA273F"/>
    <w:rsid w:val="00DA36AB"/>
    <w:rsid w:val="00DB0396"/>
    <w:rsid w:val="00DC0F1E"/>
    <w:rsid w:val="00DC17D7"/>
    <w:rsid w:val="00DC4302"/>
    <w:rsid w:val="00DC6682"/>
    <w:rsid w:val="00DD703B"/>
    <w:rsid w:val="00DE48EE"/>
    <w:rsid w:val="00DE5D5E"/>
    <w:rsid w:val="00DE5F30"/>
    <w:rsid w:val="00DF22EE"/>
    <w:rsid w:val="00DF2616"/>
    <w:rsid w:val="00DF2932"/>
    <w:rsid w:val="00DF2E10"/>
    <w:rsid w:val="00DF3FB6"/>
    <w:rsid w:val="00DF4ABE"/>
    <w:rsid w:val="00DF53B9"/>
    <w:rsid w:val="00DF62A0"/>
    <w:rsid w:val="00DF6685"/>
    <w:rsid w:val="00DF7757"/>
    <w:rsid w:val="00E0100E"/>
    <w:rsid w:val="00E016BD"/>
    <w:rsid w:val="00E01E00"/>
    <w:rsid w:val="00E01F4E"/>
    <w:rsid w:val="00E020B8"/>
    <w:rsid w:val="00E02BCF"/>
    <w:rsid w:val="00E042DA"/>
    <w:rsid w:val="00E0510C"/>
    <w:rsid w:val="00E05876"/>
    <w:rsid w:val="00E06022"/>
    <w:rsid w:val="00E07109"/>
    <w:rsid w:val="00E077F0"/>
    <w:rsid w:val="00E10042"/>
    <w:rsid w:val="00E10482"/>
    <w:rsid w:val="00E11DCF"/>
    <w:rsid w:val="00E12C0E"/>
    <w:rsid w:val="00E16994"/>
    <w:rsid w:val="00E171C5"/>
    <w:rsid w:val="00E17817"/>
    <w:rsid w:val="00E17EDC"/>
    <w:rsid w:val="00E21AE5"/>
    <w:rsid w:val="00E22241"/>
    <w:rsid w:val="00E2406B"/>
    <w:rsid w:val="00E27753"/>
    <w:rsid w:val="00E27E41"/>
    <w:rsid w:val="00E308BF"/>
    <w:rsid w:val="00E317FE"/>
    <w:rsid w:val="00E32F35"/>
    <w:rsid w:val="00E33B03"/>
    <w:rsid w:val="00E344B0"/>
    <w:rsid w:val="00E34680"/>
    <w:rsid w:val="00E34780"/>
    <w:rsid w:val="00E362D1"/>
    <w:rsid w:val="00E36BA0"/>
    <w:rsid w:val="00E36C2B"/>
    <w:rsid w:val="00E37BFF"/>
    <w:rsid w:val="00E40161"/>
    <w:rsid w:val="00E4020F"/>
    <w:rsid w:val="00E40429"/>
    <w:rsid w:val="00E40EA1"/>
    <w:rsid w:val="00E42271"/>
    <w:rsid w:val="00E4265B"/>
    <w:rsid w:val="00E450BD"/>
    <w:rsid w:val="00E47BCA"/>
    <w:rsid w:val="00E5105F"/>
    <w:rsid w:val="00E512D3"/>
    <w:rsid w:val="00E6590F"/>
    <w:rsid w:val="00E66CE7"/>
    <w:rsid w:val="00E71640"/>
    <w:rsid w:val="00E71E5C"/>
    <w:rsid w:val="00E73685"/>
    <w:rsid w:val="00E7463D"/>
    <w:rsid w:val="00E80349"/>
    <w:rsid w:val="00E8725B"/>
    <w:rsid w:val="00E87962"/>
    <w:rsid w:val="00E904BE"/>
    <w:rsid w:val="00E96352"/>
    <w:rsid w:val="00EA274E"/>
    <w:rsid w:val="00EA3FE1"/>
    <w:rsid w:val="00EA5844"/>
    <w:rsid w:val="00EA6D06"/>
    <w:rsid w:val="00EA72D1"/>
    <w:rsid w:val="00EB30CF"/>
    <w:rsid w:val="00EB3702"/>
    <w:rsid w:val="00EB3DAF"/>
    <w:rsid w:val="00EB580C"/>
    <w:rsid w:val="00EB6F1C"/>
    <w:rsid w:val="00EB73F5"/>
    <w:rsid w:val="00EC61CE"/>
    <w:rsid w:val="00EC78D3"/>
    <w:rsid w:val="00ED0FF2"/>
    <w:rsid w:val="00ED353B"/>
    <w:rsid w:val="00ED5408"/>
    <w:rsid w:val="00EE37D1"/>
    <w:rsid w:val="00EE6C0A"/>
    <w:rsid w:val="00EE77B0"/>
    <w:rsid w:val="00EF0D05"/>
    <w:rsid w:val="00EF47E5"/>
    <w:rsid w:val="00EF5510"/>
    <w:rsid w:val="00EF578E"/>
    <w:rsid w:val="00EF75E5"/>
    <w:rsid w:val="00F01E3C"/>
    <w:rsid w:val="00F03310"/>
    <w:rsid w:val="00F04C31"/>
    <w:rsid w:val="00F074D1"/>
    <w:rsid w:val="00F1063B"/>
    <w:rsid w:val="00F11665"/>
    <w:rsid w:val="00F13C91"/>
    <w:rsid w:val="00F156CA"/>
    <w:rsid w:val="00F15E8D"/>
    <w:rsid w:val="00F164E3"/>
    <w:rsid w:val="00F16B9B"/>
    <w:rsid w:val="00F214B9"/>
    <w:rsid w:val="00F22650"/>
    <w:rsid w:val="00F2295A"/>
    <w:rsid w:val="00F22F75"/>
    <w:rsid w:val="00F23447"/>
    <w:rsid w:val="00F239D6"/>
    <w:rsid w:val="00F264C8"/>
    <w:rsid w:val="00F31EA3"/>
    <w:rsid w:val="00F326EA"/>
    <w:rsid w:val="00F37C87"/>
    <w:rsid w:val="00F408C9"/>
    <w:rsid w:val="00F41B02"/>
    <w:rsid w:val="00F43145"/>
    <w:rsid w:val="00F44666"/>
    <w:rsid w:val="00F44727"/>
    <w:rsid w:val="00F4491B"/>
    <w:rsid w:val="00F47626"/>
    <w:rsid w:val="00F47A83"/>
    <w:rsid w:val="00F5121D"/>
    <w:rsid w:val="00F6221F"/>
    <w:rsid w:val="00F676E3"/>
    <w:rsid w:val="00F67C8F"/>
    <w:rsid w:val="00F711CE"/>
    <w:rsid w:val="00F75AA0"/>
    <w:rsid w:val="00F8058E"/>
    <w:rsid w:val="00F80608"/>
    <w:rsid w:val="00F80DF6"/>
    <w:rsid w:val="00F838DD"/>
    <w:rsid w:val="00F84D3E"/>
    <w:rsid w:val="00F877B0"/>
    <w:rsid w:val="00F9381F"/>
    <w:rsid w:val="00F93F61"/>
    <w:rsid w:val="00F949BE"/>
    <w:rsid w:val="00F95D56"/>
    <w:rsid w:val="00FA2115"/>
    <w:rsid w:val="00FA3A8E"/>
    <w:rsid w:val="00FA522C"/>
    <w:rsid w:val="00FA60E1"/>
    <w:rsid w:val="00FA6536"/>
    <w:rsid w:val="00FB09B6"/>
    <w:rsid w:val="00FC124B"/>
    <w:rsid w:val="00FC150D"/>
    <w:rsid w:val="00FC407E"/>
    <w:rsid w:val="00FC7B75"/>
    <w:rsid w:val="00FD1D1B"/>
    <w:rsid w:val="00FD53C8"/>
    <w:rsid w:val="00FD6919"/>
    <w:rsid w:val="00FE1248"/>
    <w:rsid w:val="00FE12E5"/>
    <w:rsid w:val="00FE2D11"/>
    <w:rsid w:val="00FE4BEC"/>
    <w:rsid w:val="00FE5513"/>
    <w:rsid w:val="00FF028B"/>
    <w:rsid w:val="00FF25AC"/>
    <w:rsid w:val="00FF2D0F"/>
    <w:rsid w:val="00FF40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18CE88"/>
  <w14:defaultImageDpi w14:val="300"/>
  <w15:docId w15:val="{B3158E5A-B590-4DF2-8B71-595D69C2A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12F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02661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E78EF"/>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0B22"/>
    <w:pPr>
      <w:ind w:left="720"/>
      <w:contextualSpacing/>
    </w:pPr>
  </w:style>
  <w:style w:type="paragraph" w:styleId="Footer">
    <w:name w:val="footer"/>
    <w:basedOn w:val="Normal"/>
    <w:link w:val="FooterChar"/>
    <w:uiPriority w:val="99"/>
    <w:unhideWhenUsed/>
    <w:rsid w:val="0020668E"/>
    <w:pPr>
      <w:tabs>
        <w:tab w:val="center" w:pos="4320"/>
        <w:tab w:val="right" w:pos="8640"/>
      </w:tabs>
    </w:pPr>
  </w:style>
  <w:style w:type="character" w:customStyle="1" w:styleId="FooterChar">
    <w:name w:val="Footer Char"/>
    <w:basedOn w:val="DefaultParagraphFont"/>
    <w:link w:val="Footer"/>
    <w:uiPriority w:val="99"/>
    <w:rsid w:val="0020668E"/>
  </w:style>
  <w:style w:type="character" w:styleId="PageNumber">
    <w:name w:val="page number"/>
    <w:basedOn w:val="DefaultParagraphFont"/>
    <w:uiPriority w:val="99"/>
    <w:semiHidden/>
    <w:unhideWhenUsed/>
    <w:rsid w:val="0020668E"/>
  </w:style>
  <w:style w:type="paragraph" w:styleId="BalloonText">
    <w:name w:val="Balloon Text"/>
    <w:basedOn w:val="Normal"/>
    <w:link w:val="BalloonTextChar"/>
    <w:uiPriority w:val="99"/>
    <w:semiHidden/>
    <w:unhideWhenUsed/>
    <w:rsid w:val="0020668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668E"/>
    <w:rPr>
      <w:rFonts w:ascii="Lucida Grande" w:hAnsi="Lucida Grande" w:cs="Lucida Grande"/>
      <w:sz w:val="18"/>
      <w:szCs w:val="18"/>
    </w:rPr>
  </w:style>
  <w:style w:type="table" w:styleId="TableGrid">
    <w:name w:val="Table Grid"/>
    <w:basedOn w:val="TableNormal"/>
    <w:uiPriority w:val="59"/>
    <w:rsid w:val="005B48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C3102"/>
    <w:pPr>
      <w:tabs>
        <w:tab w:val="center" w:pos="4320"/>
        <w:tab w:val="right" w:pos="8640"/>
      </w:tabs>
    </w:pPr>
  </w:style>
  <w:style w:type="character" w:customStyle="1" w:styleId="HeaderChar">
    <w:name w:val="Header Char"/>
    <w:basedOn w:val="DefaultParagraphFont"/>
    <w:link w:val="Header"/>
    <w:uiPriority w:val="99"/>
    <w:rsid w:val="003C3102"/>
  </w:style>
  <w:style w:type="character" w:customStyle="1" w:styleId="Heading1Char">
    <w:name w:val="Heading 1 Char"/>
    <w:basedOn w:val="DefaultParagraphFont"/>
    <w:link w:val="Heading1"/>
    <w:uiPriority w:val="9"/>
    <w:rsid w:val="00C912F8"/>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C912F8"/>
    <w:pPr>
      <w:spacing w:line="276" w:lineRule="auto"/>
      <w:outlineLvl w:val="9"/>
    </w:pPr>
    <w:rPr>
      <w:color w:val="365F91" w:themeColor="accent1" w:themeShade="BF"/>
      <w:sz w:val="28"/>
      <w:szCs w:val="28"/>
    </w:rPr>
  </w:style>
  <w:style w:type="paragraph" w:styleId="TOC1">
    <w:name w:val="toc 1"/>
    <w:basedOn w:val="Normal"/>
    <w:next w:val="Normal"/>
    <w:autoRedefine/>
    <w:uiPriority w:val="39"/>
    <w:unhideWhenUsed/>
    <w:rsid w:val="00C912F8"/>
    <w:pPr>
      <w:spacing w:before="120"/>
    </w:pPr>
    <w:rPr>
      <w:b/>
    </w:rPr>
  </w:style>
  <w:style w:type="paragraph" w:styleId="TOC2">
    <w:name w:val="toc 2"/>
    <w:basedOn w:val="Normal"/>
    <w:next w:val="Normal"/>
    <w:autoRedefine/>
    <w:uiPriority w:val="39"/>
    <w:unhideWhenUsed/>
    <w:rsid w:val="00C912F8"/>
    <w:pPr>
      <w:ind w:left="240"/>
    </w:pPr>
    <w:rPr>
      <w:b/>
      <w:sz w:val="22"/>
      <w:szCs w:val="22"/>
    </w:rPr>
  </w:style>
  <w:style w:type="paragraph" w:styleId="TOC3">
    <w:name w:val="toc 3"/>
    <w:basedOn w:val="Normal"/>
    <w:next w:val="Normal"/>
    <w:autoRedefine/>
    <w:uiPriority w:val="39"/>
    <w:unhideWhenUsed/>
    <w:rsid w:val="00C912F8"/>
    <w:pPr>
      <w:ind w:left="480"/>
    </w:pPr>
    <w:rPr>
      <w:sz w:val="22"/>
      <w:szCs w:val="22"/>
    </w:rPr>
  </w:style>
  <w:style w:type="paragraph" w:styleId="TOC4">
    <w:name w:val="toc 4"/>
    <w:basedOn w:val="Normal"/>
    <w:next w:val="Normal"/>
    <w:autoRedefine/>
    <w:uiPriority w:val="39"/>
    <w:semiHidden/>
    <w:unhideWhenUsed/>
    <w:rsid w:val="00C912F8"/>
    <w:pPr>
      <w:ind w:left="720"/>
    </w:pPr>
    <w:rPr>
      <w:sz w:val="20"/>
      <w:szCs w:val="20"/>
    </w:rPr>
  </w:style>
  <w:style w:type="paragraph" w:styleId="TOC5">
    <w:name w:val="toc 5"/>
    <w:basedOn w:val="Normal"/>
    <w:next w:val="Normal"/>
    <w:autoRedefine/>
    <w:uiPriority w:val="39"/>
    <w:semiHidden/>
    <w:unhideWhenUsed/>
    <w:rsid w:val="00C912F8"/>
    <w:pPr>
      <w:ind w:left="960"/>
    </w:pPr>
    <w:rPr>
      <w:sz w:val="20"/>
      <w:szCs w:val="20"/>
    </w:rPr>
  </w:style>
  <w:style w:type="paragraph" w:styleId="TOC6">
    <w:name w:val="toc 6"/>
    <w:basedOn w:val="Normal"/>
    <w:next w:val="Normal"/>
    <w:autoRedefine/>
    <w:uiPriority w:val="39"/>
    <w:semiHidden/>
    <w:unhideWhenUsed/>
    <w:rsid w:val="00C912F8"/>
    <w:pPr>
      <w:ind w:left="1200"/>
    </w:pPr>
    <w:rPr>
      <w:sz w:val="20"/>
      <w:szCs w:val="20"/>
    </w:rPr>
  </w:style>
  <w:style w:type="paragraph" w:styleId="TOC7">
    <w:name w:val="toc 7"/>
    <w:basedOn w:val="Normal"/>
    <w:next w:val="Normal"/>
    <w:autoRedefine/>
    <w:uiPriority w:val="39"/>
    <w:semiHidden/>
    <w:unhideWhenUsed/>
    <w:rsid w:val="00C912F8"/>
    <w:pPr>
      <w:ind w:left="1440"/>
    </w:pPr>
    <w:rPr>
      <w:sz w:val="20"/>
      <w:szCs w:val="20"/>
    </w:rPr>
  </w:style>
  <w:style w:type="paragraph" w:styleId="TOC8">
    <w:name w:val="toc 8"/>
    <w:basedOn w:val="Normal"/>
    <w:next w:val="Normal"/>
    <w:autoRedefine/>
    <w:uiPriority w:val="39"/>
    <w:semiHidden/>
    <w:unhideWhenUsed/>
    <w:rsid w:val="00C912F8"/>
    <w:pPr>
      <w:ind w:left="1680"/>
    </w:pPr>
    <w:rPr>
      <w:sz w:val="20"/>
      <w:szCs w:val="20"/>
    </w:rPr>
  </w:style>
  <w:style w:type="paragraph" w:styleId="TOC9">
    <w:name w:val="toc 9"/>
    <w:basedOn w:val="Normal"/>
    <w:next w:val="Normal"/>
    <w:autoRedefine/>
    <w:uiPriority w:val="39"/>
    <w:semiHidden/>
    <w:unhideWhenUsed/>
    <w:rsid w:val="00C912F8"/>
    <w:pPr>
      <w:ind w:left="1920"/>
    </w:pPr>
    <w:rPr>
      <w:sz w:val="20"/>
      <w:szCs w:val="20"/>
    </w:rPr>
  </w:style>
  <w:style w:type="character" w:customStyle="1" w:styleId="Heading2Char">
    <w:name w:val="Heading 2 Char"/>
    <w:basedOn w:val="DefaultParagraphFont"/>
    <w:link w:val="Heading2"/>
    <w:uiPriority w:val="9"/>
    <w:rsid w:val="000266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E78EF"/>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6F7112"/>
    <w:rPr>
      <w:color w:val="0000FF" w:themeColor="hyperlink"/>
      <w:u w:val="single"/>
    </w:rPr>
  </w:style>
  <w:style w:type="paragraph" w:styleId="Revision">
    <w:name w:val="Revision"/>
    <w:hidden/>
    <w:uiPriority w:val="99"/>
    <w:semiHidden/>
    <w:rsid w:val="007830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ubmissions@zadna.org.za"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2225A2-322D-47CB-90CD-10C3BF6BB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8358</Words>
  <Characters>47646</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Vika Mpisane</dc:creator>
  <cp:keywords/>
  <dc:description/>
  <cp:lastModifiedBy>James van Aarde</cp:lastModifiedBy>
  <cp:revision>2</cp:revision>
  <cp:lastPrinted>2018-03-20T09:49:00Z</cp:lastPrinted>
  <dcterms:created xsi:type="dcterms:W3CDTF">2018-03-20T09:49:00Z</dcterms:created>
  <dcterms:modified xsi:type="dcterms:W3CDTF">2018-03-20T09:49:00Z</dcterms:modified>
</cp:coreProperties>
</file>