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5D07" w:rsidRDefault="00925D07" w:rsidP="00925D07">
      <w:pPr>
        <w:spacing w:after="0" w:line="240" w:lineRule="auto"/>
        <w:rPr>
          <w:rFonts w:asciiTheme="minorHAnsi" w:hAnsiTheme="minorHAnsi" w:cs="Arial"/>
          <w:b/>
          <w:sz w:val="48"/>
          <w:szCs w:val="28"/>
        </w:rPr>
      </w:pPr>
      <w:bookmarkStart w:id="0" w:name="_GoBack"/>
      <w:bookmarkEnd w:id="0"/>
    </w:p>
    <w:p w:rsidR="00925D07" w:rsidRDefault="00925D07" w:rsidP="00925D07">
      <w:pPr>
        <w:spacing w:after="0" w:line="240" w:lineRule="auto"/>
        <w:jc w:val="center"/>
        <w:rPr>
          <w:rFonts w:asciiTheme="minorHAnsi" w:hAnsiTheme="minorHAnsi" w:cs="Arial"/>
          <w:b/>
          <w:sz w:val="48"/>
          <w:szCs w:val="28"/>
        </w:rPr>
      </w:pPr>
      <w:r>
        <w:rPr>
          <w:rFonts w:asciiTheme="minorHAnsi" w:hAnsiTheme="minorHAnsi" w:cs="Arial"/>
          <w:b/>
          <w:sz w:val="48"/>
          <w:szCs w:val="28"/>
        </w:rPr>
        <w:t>INFORMATION REQUEST</w:t>
      </w:r>
    </w:p>
    <w:p w:rsidR="00925D07" w:rsidRDefault="00925D07" w:rsidP="00925D07">
      <w:pPr>
        <w:spacing w:after="0" w:line="240" w:lineRule="auto"/>
        <w:jc w:val="center"/>
        <w:rPr>
          <w:rFonts w:asciiTheme="minorHAnsi" w:hAnsiTheme="minorHAnsi" w:cs="Arial"/>
          <w:b/>
          <w:sz w:val="48"/>
          <w:szCs w:val="28"/>
        </w:rPr>
      </w:pPr>
    </w:p>
    <w:p w:rsidR="00925D07" w:rsidRPr="00925D07" w:rsidRDefault="00925D07" w:rsidP="00925D07">
      <w:pPr>
        <w:spacing w:after="0" w:line="240" w:lineRule="auto"/>
        <w:jc w:val="center"/>
        <w:rPr>
          <w:rFonts w:asciiTheme="minorHAnsi" w:hAnsiTheme="minorHAnsi" w:cs="Arial"/>
          <w:b/>
          <w:sz w:val="48"/>
          <w:szCs w:val="28"/>
        </w:rPr>
      </w:pPr>
      <w:r w:rsidRPr="00925D07">
        <w:rPr>
          <w:rFonts w:asciiTheme="minorHAnsi" w:hAnsiTheme="minorHAnsi" w:cs="Arial"/>
          <w:b/>
          <w:sz w:val="48"/>
          <w:szCs w:val="28"/>
        </w:rPr>
        <w:t>Call Termination Regulations Review</w:t>
      </w:r>
    </w:p>
    <w:p w:rsidR="00925D07" w:rsidRPr="00925D07" w:rsidRDefault="00925D07" w:rsidP="00925D07">
      <w:pPr>
        <w:spacing w:after="0" w:line="240" w:lineRule="auto"/>
        <w:jc w:val="center"/>
        <w:rPr>
          <w:rFonts w:asciiTheme="minorHAnsi" w:hAnsiTheme="minorHAnsi" w:cs="Arial"/>
          <w:b/>
          <w:sz w:val="48"/>
          <w:szCs w:val="28"/>
        </w:rPr>
      </w:pPr>
    </w:p>
    <w:p w:rsidR="00925D07" w:rsidRPr="00925D07" w:rsidRDefault="00925D07" w:rsidP="00925D07">
      <w:pPr>
        <w:spacing w:after="0" w:line="240" w:lineRule="auto"/>
        <w:jc w:val="center"/>
        <w:rPr>
          <w:rFonts w:asciiTheme="minorHAnsi" w:hAnsiTheme="minorHAnsi" w:cs="Arial"/>
          <w:b/>
          <w:sz w:val="48"/>
          <w:szCs w:val="28"/>
        </w:rPr>
      </w:pPr>
      <w:r w:rsidRPr="00925D07">
        <w:rPr>
          <w:rFonts w:asciiTheme="minorHAnsi" w:hAnsiTheme="minorHAnsi" w:cs="Arial"/>
          <w:b/>
          <w:sz w:val="48"/>
          <w:szCs w:val="28"/>
        </w:rPr>
        <w:t>2013</w:t>
      </w:r>
    </w:p>
    <w:p w:rsidR="00925D07" w:rsidRPr="00925D07" w:rsidRDefault="00925D07" w:rsidP="00925D07">
      <w:pPr>
        <w:spacing w:after="0" w:line="240" w:lineRule="auto"/>
        <w:jc w:val="center"/>
        <w:rPr>
          <w:rFonts w:asciiTheme="minorHAnsi" w:hAnsiTheme="minorHAnsi" w:cs="Arial"/>
          <w:b/>
          <w:sz w:val="48"/>
          <w:szCs w:val="28"/>
        </w:rPr>
      </w:pPr>
    </w:p>
    <w:p w:rsidR="00925D07" w:rsidRDefault="00925D07">
      <w:pPr>
        <w:spacing w:after="0" w:line="240" w:lineRule="auto"/>
        <w:rPr>
          <w:rFonts w:asciiTheme="minorHAnsi" w:hAnsiTheme="minorHAnsi" w:cs="Arial"/>
          <w:b/>
          <w:sz w:val="28"/>
          <w:szCs w:val="28"/>
        </w:rPr>
      </w:pPr>
    </w:p>
    <w:p w:rsidR="00925D07" w:rsidRDefault="00925D07">
      <w:pPr>
        <w:spacing w:after="0" w:line="240" w:lineRule="auto"/>
        <w:rPr>
          <w:rFonts w:asciiTheme="minorHAnsi" w:hAnsiTheme="minorHAnsi" w:cs="Arial"/>
          <w:b/>
          <w:sz w:val="28"/>
          <w:szCs w:val="28"/>
        </w:rPr>
      </w:pPr>
    </w:p>
    <w:p w:rsidR="00925D07" w:rsidRDefault="00925D07">
      <w:pPr>
        <w:spacing w:after="0" w:line="240" w:lineRule="auto"/>
        <w:rPr>
          <w:rFonts w:asciiTheme="minorHAnsi" w:hAnsiTheme="minorHAnsi" w:cs="Arial"/>
          <w:b/>
          <w:sz w:val="28"/>
          <w:szCs w:val="28"/>
        </w:rPr>
      </w:pPr>
    </w:p>
    <w:p w:rsidR="00925D07" w:rsidRDefault="00925D07">
      <w:pPr>
        <w:spacing w:after="0" w:line="240" w:lineRule="auto"/>
        <w:rPr>
          <w:rFonts w:asciiTheme="minorHAnsi" w:hAnsiTheme="minorHAnsi" w:cs="Arial"/>
          <w:b/>
          <w:sz w:val="28"/>
          <w:szCs w:val="28"/>
        </w:rPr>
      </w:pPr>
    </w:p>
    <w:p w:rsidR="00925D07" w:rsidRDefault="00925D07">
      <w:pPr>
        <w:spacing w:after="0" w:line="240" w:lineRule="auto"/>
        <w:rPr>
          <w:rFonts w:asciiTheme="minorHAnsi" w:hAnsiTheme="minorHAnsi" w:cs="Arial"/>
          <w:b/>
          <w:sz w:val="28"/>
          <w:szCs w:val="28"/>
        </w:rPr>
      </w:pPr>
    </w:p>
    <w:p w:rsidR="00925D07" w:rsidRDefault="00925D07">
      <w:pPr>
        <w:spacing w:after="0" w:line="240" w:lineRule="auto"/>
        <w:rPr>
          <w:rFonts w:asciiTheme="minorHAnsi" w:hAnsiTheme="minorHAnsi" w:cs="Arial"/>
          <w:b/>
          <w:sz w:val="28"/>
          <w:szCs w:val="28"/>
        </w:rPr>
      </w:pPr>
    </w:p>
    <w:p w:rsidR="00925D07" w:rsidRDefault="00925D07">
      <w:pPr>
        <w:spacing w:after="0" w:line="240" w:lineRule="auto"/>
        <w:rPr>
          <w:rFonts w:asciiTheme="minorHAnsi" w:hAnsiTheme="minorHAnsi" w:cs="Arial"/>
          <w:b/>
          <w:sz w:val="28"/>
          <w:szCs w:val="28"/>
        </w:rPr>
      </w:pPr>
    </w:p>
    <w:p w:rsidR="00925D07" w:rsidRDefault="00925D07">
      <w:pPr>
        <w:spacing w:after="0" w:line="240" w:lineRule="auto"/>
        <w:rPr>
          <w:rFonts w:asciiTheme="minorHAnsi" w:hAnsiTheme="minorHAnsi" w:cs="Arial"/>
          <w:b/>
          <w:sz w:val="28"/>
          <w:szCs w:val="28"/>
        </w:rPr>
      </w:pPr>
      <w:r>
        <w:rPr>
          <w:rFonts w:asciiTheme="minorHAnsi" w:hAnsiTheme="minorHAnsi" w:cs="Arial"/>
          <w:b/>
          <w:sz w:val="28"/>
          <w:szCs w:val="28"/>
        </w:rPr>
        <w:br w:type="page"/>
      </w:r>
    </w:p>
    <w:p w:rsidR="00925D07" w:rsidRDefault="00925D07" w:rsidP="00925D07">
      <w:pPr>
        <w:jc w:val="center"/>
        <w:rPr>
          <w:rFonts w:asciiTheme="minorHAnsi" w:hAnsiTheme="minorHAnsi" w:cs="Arial"/>
          <w:b/>
          <w:sz w:val="28"/>
          <w:szCs w:val="28"/>
        </w:rPr>
      </w:pPr>
      <w:r w:rsidRPr="00AC114C">
        <w:rPr>
          <w:rFonts w:asciiTheme="minorHAnsi" w:hAnsiTheme="minorHAnsi" w:cs="Arial"/>
          <w:b/>
          <w:sz w:val="28"/>
          <w:szCs w:val="28"/>
        </w:rPr>
        <w:lastRenderedPageBreak/>
        <w:t>GUIDELINE FOR COMPLETING WHOLESALE CALL TERMINATION SERVICES QUESTIONNAIRE</w:t>
      </w:r>
    </w:p>
    <w:p w:rsidR="009C7900" w:rsidRPr="00AC114C" w:rsidRDefault="002F71F8" w:rsidP="002F71F8">
      <w:pPr>
        <w:pStyle w:val="Heading2"/>
        <w:rPr>
          <w:rFonts w:asciiTheme="minorHAnsi" w:hAnsiTheme="minorHAnsi"/>
          <w:color w:val="auto"/>
        </w:rPr>
      </w:pPr>
      <w:r w:rsidRPr="00AC114C">
        <w:rPr>
          <w:rFonts w:asciiTheme="minorHAnsi" w:hAnsiTheme="minorHAnsi"/>
          <w:color w:val="auto"/>
        </w:rPr>
        <w:t>Purpose of the questionnaire</w:t>
      </w:r>
    </w:p>
    <w:p w:rsidR="00BA0DF8" w:rsidRPr="00AC114C" w:rsidRDefault="00674C44" w:rsidP="00BA0DF8">
      <w:pPr>
        <w:pStyle w:val="normalpara"/>
        <w:rPr>
          <w:rFonts w:asciiTheme="minorHAnsi" w:hAnsiTheme="minorHAnsi"/>
        </w:rPr>
      </w:pPr>
      <w:r w:rsidRPr="00AC114C">
        <w:rPr>
          <w:rFonts w:asciiTheme="minorHAnsi" w:hAnsiTheme="minorHAnsi"/>
        </w:rPr>
        <w:t xml:space="preserve"> </w:t>
      </w:r>
      <w:r w:rsidR="00C03F58" w:rsidRPr="00AC114C">
        <w:rPr>
          <w:rFonts w:asciiTheme="minorHAnsi" w:hAnsiTheme="minorHAnsi"/>
        </w:rPr>
        <w:t>Section 67 of the</w:t>
      </w:r>
      <w:r w:rsidR="00133E30" w:rsidRPr="00AC114C">
        <w:rPr>
          <w:rFonts w:asciiTheme="minorHAnsi" w:hAnsiTheme="minorHAnsi"/>
        </w:rPr>
        <w:t xml:space="preserve"> Electronic Communications Act (ECA)</w:t>
      </w:r>
      <w:r w:rsidR="00D15B3C" w:rsidRPr="00AC114C">
        <w:rPr>
          <w:rFonts w:asciiTheme="minorHAnsi" w:hAnsiTheme="minorHAnsi"/>
        </w:rPr>
        <w:t xml:space="preserve"> (No. 36 of 2005)</w:t>
      </w:r>
      <w:r w:rsidR="00133E30" w:rsidRPr="00AC114C">
        <w:rPr>
          <w:rFonts w:asciiTheme="minorHAnsi" w:hAnsiTheme="minorHAnsi"/>
        </w:rPr>
        <w:t xml:space="preserve"> enjoins the Independent Communications Authority (ICASA, the Authority) to carry out market reviews</w:t>
      </w:r>
      <w:r w:rsidR="00C03F58" w:rsidRPr="00AC114C">
        <w:rPr>
          <w:rFonts w:asciiTheme="minorHAnsi" w:hAnsiTheme="minorHAnsi"/>
        </w:rPr>
        <w:t xml:space="preserve"> </w:t>
      </w:r>
      <w:r w:rsidR="00016764" w:rsidRPr="00AC114C">
        <w:rPr>
          <w:rFonts w:asciiTheme="minorHAnsi" w:hAnsiTheme="minorHAnsi"/>
        </w:rPr>
        <w:t>which entail</w:t>
      </w:r>
      <w:r w:rsidR="00133E30" w:rsidRPr="00AC114C">
        <w:rPr>
          <w:rFonts w:asciiTheme="minorHAnsi" w:hAnsiTheme="minorHAnsi"/>
        </w:rPr>
        <w:t xml:space="preserve"> the examination of el</w:t>
      </w:r>
      <w:r w:rsidR="00016764" w:rsidRPr="00AC114C">
        <w:rPr>
          <w:rFonts w:asciiTheme="minorHAnsi" w:hAnsiTheme="minorHAnsi"/>
        </w:rPr>
        <w:t>ectronic communications markets</w:t>
      </w:r>
      <w:r w:rsidR="00133E30" w:rsidRPr="00AC114C">
        <w:rPr>
          <w:rFonts w:asciiTheme="minorHAnsi" w:hAnsiTheme="minorHAnsi"/>
        </w:rPr>
        <w:t xml:space="preserve"> through the process of market definition and market analysis</w:t>
      </w:r>
      <w:r w:rsidR="002F71F8" w:rsidRPr="00AC114C">
        <w:rPr>
          <w:rFonts w:asciiTheme="minorHAnsi" w:hAnsiTheme="minorHAnsi"/>
        </w:rPr>
        <w:t>.</w:t>
      </w:r>
      <w:r w:rsidR="00BA0DF8" w:rsidRPr="00AC114C">
        <w:rPr>
          <w:rFonts w:asciiTheme="minorHAnsi" w:hAnsiTheme="minorHAnsi"/>
        </w:rPr>
        <w:t xml:space="preserve"> </w:t>
      </w:r>
    </w:p>
    <w:p w:rsidR="00BA0DF8" w:rsidRPr="00AC114C" w:rsidRDefault="00BA0DF8" w:rsidP="00BA0DF8">
      <w:pPr>
        <w:pStyle w:val="normalpara"/>
        <w:rPr>
          <w:rFonts w:asciiTheme="minorHAnsi" w:hAnsiTheme="minorHAnsi"/>
        </w:rPr>
      </w:pPr>
      <w:r w:rsidRPr="00AC114C">
        <w:rPr>
          <w:rFonts w:asciiTheme="minorHAnsi" w:hAnsiTheme="minorHAnsi"/>
        </w:rPr>
        <w:t>Section 8 of the Call Termination Regulations provides for the review of call termination markets, the effectiveness of competition and the application of pro-competitive measures in those markets after a minimum period of three years.</w:t>
      </w:r>
    </w:p>
    <w:p w:rsidR="00053A86" w:rsidRPr="00AC114C" w:rsidRDefault="00016764" w:rsidP="006F51A5">
      <w:pPr>
        <w:pStyle w:val="normalnoindentpara"/>
        <w:rPr>
          <w:rFonts w:asciiTheme="minorHAnsi" w:hAnsiTheme="minorHAnsi"/>
        </w:rPr>
      </w:pPr>
      <w:r w:rsidRPr="00AC114C">
        <w:rPr>
          <w:rFonts w:asciiTheme="minorHAnsi" w:hAnsiTheme="minorHAnsi"/>
        </w:rPr>
        <w:t>The objective of this questionnaire is</w:t>
      </w:r>
      <w:r w:rsidR="00674C44" w:rsidRPr="00AC114C">
        <w:rPr>
          <w:rFonts w:asciiTheme="minorHAnsi" w:hAnsiTheme="minorHAnsi"/>
        </w:rPr>
        <w:t xml:space="preserve"> to </w:t>
      </w:r>
      <w:r w:rsidR="00BA0DF8" w:rsidRPr="00AC114C">
        <w:rPr>
          <w:rFonts w:asciiTheme="minorHAnsi" w:hAnsiTheme="minorHAnsi"/>
        </w:rPr>
        <w:t xml:space="preserve">enable </w:t>
      </w:r>
      <w:r w:rsidR="00674C44" w:rsidRPr="00AC114C">
        <w:rPr>
          <w:rFonts w:asciiTheme="minorHAnsi" w:hAnsiTheme="minorHAnsi"/>
        </w:rPr>
        <w:t>the Authority</w:t>
      </w:r>
      <w:r w:rsidR="00BA0DF8" w:rsidRPr="00AC114C">
        <w:rPr>
          <w:rFonts w:asciiTheme="minorHAnsi" w:hAnsiTheme="minorHAnsi"/>
        </w:rPr>
        <w:t xml:space="preserve"> to conduct </w:t>
      </w:r>
      <w:r w:rsidR="00592718">
        <w:rPr>
          <w:rFonts w:asciiTheme="minorHAnsi" w:hAnsiTheme="minorHAnsi"/>
        </w:rPr>
        <w:t xml:space="preserve">a review of the existing </w:t>
      </w:r>
      <w:r w:rsidR="00BA0DF8" w:rsidRPr="00AC114C">
        <w:rPr>
          <w:rFonts w:asciiTheme="minorHAnsi" w:hAnsiTheme="minorHAnsi"/>
        </w:rPr>
        <w:t xml:space="preserve">Call Termination </w:t>
      </w:r>
      <w:r w:rsidR="00592718">
        <w:rPr>
          <w:rFonts w:asciiTheme="minorHAnsi" w:hAnsiTheme="minorHAnsi"/>
        </w:rPr>
        <w:t>regulations</w:t>
      </w:r>
      <w:r w:rsidR="00BA0DF8" w:rsidRPr="00AC114C">
        <w:rPr>
          <w:rFonts w:asciiTheme="minorHAnsi" w:hAnsiTheme="minorHAnsi"/>
        </w:rPr>
        <w:t>. T</w:t>
      </w:r>
      <w:r w:rsidR="009C7900" w:rsidRPr="00AC114C">
        <w:rPr>
          <w:rFonts w:asciiTheme="minorHAnsi" w:hAnsiTheme="minorHAnsi"/>
        </w:rPr>
        <w:t>he</w:t>
      </w:r>
      <w:r w:rsidR="00BA0DF8" w:rsidRPr="00AC114C">
        <w:rPr>
          <w:rFonts w:asciiTheme="minorHAnsi" w:hAnsiTheme="minorHAnsi"/>
        </w:rPr>
        <w:t xml:space="preserve"> </w:t>
      </w:r>
      <w:r w:rsidR="00207CF9" w:rsidRPr="00AC114C">
        <w:rPr>
          <w:rFonts w:asciiTheme="minorHAnsi" w:hAnsiTheme="minorHAnsi"/>
        </w:rPr>
        <w:t>q</w:t>
      </w:r>
      <w:r w:rsidR="009C7900" w:rsidRPr="00AC114C">
        <w:rPr>
          <w:rFonts w:asciiTheme="minorHAnsi" w:hAnsiTheme="minorHAnsi"/>
        </w:rPr>
        <w:t>uestionnaire is designed to</w:t>
      </w:r>
      <w:r w:rsidR="004F17D7" w:rsidRPr="00AC114C">
        <w:rPr>
          <w:rFonts w:asciiTheme="minorHAnsi" w:hAnsiTheme="minorHAnsi"/>
        </w:rPr>
        <w:t xml:space="preserve"> ena</w:t>
      </w:r>
      <w:r w:rsidR="00DE5DC8" w:rsidRPr="00AC114C">
        <w:rPr>
          <w:rFonts w:asciiTheme="minorHAnsi" w:hAnsiTheme="minorHAnsi"/>
        </w:rPr>
        <w:t>ble the Authority to gather and update market information to assist it in:</w:t>
      </w:r>
    </w:p>
    <w:p w:rsidR="00053A86" w:rsidRPr="00AC114C" w:rsidRDefault="00F33FD9" w:rsidP="009C7900">
      <w:pPr>
        <w:pStyle w:val="normalnoindentpara"/>
        <w:numPr>
          <w:ilvl w:val="0"/>
          <w:numId w:val="8"/>
        </w:numPr>
        <w:rPr>
          <w:rFonts w:asciiTheme="minorHAnsi" w:hAnsiTheme="minorHAnsi"/>
        </w:rPr>
      </w:pPr>
      <w:r w:rsidRPr="00AC114C">
        <w:rPr>
          <w:rFonts w:asciiTheme="minorHAnsi" w:hAnsiTheme="minorHAnsi"/>
        </w:rPr>
        <w:t>A</w:t>
      </w:r>
      <w:r w:rsidR="00DE5DC8" w:rsidRPr="00AC114C">
        <w:rPr>
          <w:rFonts w:asciiTheme="minorHAnsi" w:hAnsiTheme="minorHAnsi"/>
        </w:rPr>
        <w:t>ssessing the level of competitiveness in the relevant market;</w:t>
      </w:r>
      <w:r w:rsidRPr="00AC114C">
        <w:rPr>
          <w:rFonts w:asciiTheme="minorHAnsi" w:hAnsiTheme="minorHAnsi"/>
        </w:rPr>
        <w:t xml:space="preserve"> and</w:t>
      </w:r>
    </w:p>
    <w:p w:rsidR="006F51A5" w:rsidRPr="00AC114C" w:rsidRDefault="00F33FD9" w:rsidP="003A3251">
      <w:pPr>
        <w:pStyle w:val="normalnoindentpara"/>
        <w:numPr>
          <w:ilvl w:val="0"/>
          <w:numId w:val="8"/>
        </w:numPr>
        <w:rPr>
          <w:rFonts w:asciiTheme="minorHAnsi" w:hAnsiTheme="minorHAnsi"/>
        </w:rPr>
      </w:pPr>
      <w:r w:rsidRPr="00AC114C">
        <w:rPr>
          <w:rFonts w:asciiTheme="minorHAnsi" w:hAnsiTheme="minorHAnsi"/>
        </w:rPr>
        <w:t xml:space="preserve">Determining the effect of </w:t>
      </w:r>
      <w:r w:rsidR="00592718">
        <w:rPr>
          <w:rFonts w:asciiTheme="minorHAnsi" w:hAnsiTheme="minorHAnsi"/>
        </w:rPr>
        <w:t xml:space="preserve">the </w:t>
      </w:r>
      <w:r w:rsidRPr="00AC114C">
        <w:rPr>
          <w:rFonts w:asciiTheme="minorHAnsi" w:hAnsiTheme="minorHAnsi"/>
        </w:rPr>
        <w:t>Call Termination Regulations.</w:t>
      </w:r>
    </w:p>
    <w:p w:rsidR="009C7900" w:rsidRPr="00AC114C" w:rsidRDefault="00DE5DC8" w:rsidP="002F71F8">
      <w:pPr>
        <w:pStyle w:val="Heading2"/>
        <w:rPr>
          <w:rFonts w:asciiTheme="minorHAnsi" w:hAnsiTheme="minorHAnsi"/>
          <w:color w:val="auto"/>
        </w:rPr>
      </w:pPr>
      <w:r w:rsidRPr="00AC114C">
        <w:rPr>
          <w:rFonts w:asciiTheme="minorHAnsi" w:hAnsiTheme="minorHAnsi"/>
          <w:color w:val="auto"/>
        </w:rPr>
        <w:t>Format of questionnaire</w:t>
      </w:r>
    </w:p>
    <w:p w:rsidR="009C7900" w:rsidRPr="00AC114C" w:rsidRDefault="00DE5DC8" w:rsidP="009155CC">
      <w:pPr>
        <w:pStyle w:val="normalnoindentpara"/>
        <w:rPr>
          <w:rFonts w:asciiTheme="minorHAnsi" w:hAnsiTheme="minorHAnsi"/>
        </w:rPr>
      </w:pPr>
      <w:r w:rsidRPr="00AC114C">
        <w:rPr>
          <w:rFonts w:asciiTheme="minorHAnsi" w:hAnsiTheme="minorHAnsi"/>
        </w:rPr>
        <w:t>This document seeks to assist the respondent to complete the questionnaire by providing definitions of the main indicators that are used. The qu</w:t>
      </w:r>
      <w:r w:rsidR="00386FA8" w:rsidRPr="00AC114C">
        <w:rPr>
          <w:rFonts w:asciiTheme="minorHAnsi" w:hAnsiTheme="minorHAnsi"/>
        </w:rPr>
        <w:t>estionnaire is divided into s</w:t>
      </w:r>
      <w:r w:rsidR="00431B44">
        <w:rPr>
          <w:rFonts w:asciiTheme="minorHAnsi" w:hAnsiTheme="minorHAnsi"/>
        </w:rPr>
        <w:t>ix</w:t>
      </w:r>
      <w:r w:rsidR="00386FA8" w:rsidRPr="00AC114C">
        <w:rPr>
          <w:rFonts w:asciiTheme="minorHAnsi" w:hAnsiTheme="minorHAnsi"/>
        </w:rPr>
        <w:t xml:space="preserve"> (</w:t>
      </w:r>
      <w:r w:rsidR="00F33FD9" w:rsidRPr="00AC114C">
        <w:rPr>
          <w:rFonts w:asciiTheme="minorHAnsi" w:hAnsiTheme="minorHAnsi"/>
        </w:rPr>
        <w:t>6</w:t>
      </w:r>
      <w:r w:rsidR="00386FA8" w:rsidRPr="00AC114C">
        <w:rPr>
          <w:rFonts w:asciiTheme="minorHAnsi" w:hAnsiTheme="minorHAnsi"/>
        </w:rPr>
        <w:t xml:space="preserve">) </w:t>
      </w:r>
      <w:r w:rsidRPr="00AC114C">
        <w:rPr>
          <w:rFonts w:asciiTheme="minorHAnsi" w:hAnsiTheme="minorHAnsi"/>
        </w:rPr>
        <w:t xml:space="preserve"> sections and covers the following:</w:t>
      </w:r>
    </w:p>
    <w:p w:rsidR="009C7900" w:rsidRPr="00AC114C" w:rsidRDefault="00DE5DC8" w:rsidP="009C7900">
      <w:pPr>
        <w:pStyle w:val="hnumtext2"/>
        <w:spacing w:after="0"/>
        <w:rPr>
          <w:rFonts w:asciiTheme="minorHAnsi" w:hAnsiTheme="minorHAnsi"/>
          <w:lang w:val="en-ZA"/>
        </w:rPr>
      </w:pPr>
      <w:r w:rsidRPr="00AC114C">
        <w:rPr>
          <w:rFonts w:asciiTheme="minorHAnsi" w:hAnsiTheme="minorHAnsi"/>
          <w:lang w:val="en-ZA"/>
        </w:rPr>
        <w:t xml:space="preserve">Part A: </w:t>
      </w:r>
      <w:r w:rsidRPr="00AC114C">
        <w:rPr>
          <w:rFonts w:asciiTheme="minorHAnsi" w:hAnsiTheme="minorHAnsi"/>
          <w:lang w:val="en-ZA"/>
        </w:rPr>
        <w:tab/>
        <w:t>General Licensee Information</w:t>
      </w:r>
      <w:r w:rsidR="00386FA8" w:rsidRPr="00AC114C">
        <w:rPr>
          <w:rFonts w:asciiTheme="minorHAnsi" w:hAnsiTheme="minorHAnsi"/>
          <w:lang w:val="en-ZA"/>
        </w:rPr>
        <w:t xml:space="preserve"> (to be completed by all)</w:t>
      </w:r>
    </w:p>
    <w:p w:rsidR="009C7900" w:rsidRPr="00AC114C" w:rsidRDefault="00386FA8" w:rsidP="009C7900">
      <w:pPr>
        <w:pStyle w:val="hnumtext2"/>
        <w:spacing w:after="0"/>
        <w:rPr>
          <w:rFonts w:asciiTheme="minorHAnsi" w:hAnsiTheme="minorHAnsi"/>
          <w:lang w:val="en-ZA"/>
        </w:rPr>
      </w:pPr>
      <w:r w:rsidRPr="00AC114C">
        <w:rPr>
          <w:rFonts w:asciiTheme="minorHAnsi" w:hAnsiTheme="minorHAnsi"/>
          <w:lang w:val="en-ZA"/>
        </w:rPr>
        <w:t xml:space="preserve">Part B: </w:t>
      </w:r>
      <w:r w:rsidRPr="00AC114C">
        <w:rPr>
          <w:rFonts w:asciiTheme="minorHAnsi" w:hAnsiTheme="minorHAnsi"/>
          <w:lang w:val="en-ZA"/>
        </w:rPr>
        <w:tab/>
        <w:t>Information Relating t</w:t>
      </w:r>
      <w:r w:rsidR="00DE5DC8" w:rsidRPr="00AC114C">
        <w:rPr>
          <w:rFonts w:asciiTheme="minorHAnsi" w:hAnsiTheme="minorHAnsi"/>
          <w:lang w:val="en-ZA"/>
        </w:rPr>
        <w:t>o Mobile Services</w:t>
      </w:r>
      <w:r w:rsidRPr="00AC114C">
        <w:rPr>
          <w:rFonts w:asciiTheme="minorHAnsi" w:hAnsiTheme="minorHAnsi"/>
          <w:lang w:val="en-ZA"/>
        </w:rPr>
        <w:t xml:space="preserve"> (to be completed by licensees providing mobile services)</w:t>
      </w:r>
    </w:p>
    <w:p w:rsidR="009C7900" w:rsidRPr="00AC114C" w:rsidRDefault="00386FA8" w:rsidP="009C7900">
      <w:pPr>
        <w:pStyle w:val="hnumtext2"/>
        <w:spacing w:after="0"/>
        <w:rPr>
          <w:rFonts w:asciiTheme="minorHAnsi" w:hAnsiTheme="minorHAnsi"/>
          <w:lang w:val="en-ZA"/>
        </w:rPr>
      </w:pPr>
      <w:r w:rsidRPr="00AC114C">
        <w:rPr>
          <w:rFonts w:asciiTheme="minorHAnsi" w:hAnsiTheme="minorHAnsi"/>
          <w:lang w:val="en-ZA"/>
        </w:rPr>
        <w:t xml:space="preserve">Part C: </w:t>
      </w:r>
      <w:r w:rsidRPr="00AC114C">
        <w:rPr>
          <w:rFonts w:asciiTheme="minorHAnsi" w:hAnsiTheme="minorHAnsi"/>
          <w:lang w:val="en-ZA"/>
        </w:rPr>
        <w:tab/>
        <w:t>Information Relating t</w:t>
      </w:r>
      <w:r w:rsidR="00DE5DC8" w:rsidRPr="00AC114C">
        <w:rPr>
          <w:rFonts w:asciiTheme="minorHAnsi" w:hAnsiTheme="minorHAnsi"/>
          <w:lang w:val="en-ZA"/>
        </w:rPr>
        <w:t>o Fixed Services</w:t>
      </w:r>
      <w:r w:rsidRPr="00AC114C">
        <w:rPr>
          <w:rFonts w:asciiTheme="minorHAnsi" w:hAnsiTheme="minorHAnsi"/>
          <w:lang w:val="en-ZA"/>
        </w:rPr>
        <w:t xml:space="preserve"> (to be completed by licensees providing fixed service</w:t>
      </w:r>
      <w:r w:rsidR="00C422CF" w:rsidRPr="00AC114C">
        <w:rPr>
          <w:rFonts w:asciiTheme="minorHAnsi" w:hAnsiTheme="minorHAnsi"/>
          <w:lang w:val="en-ZA"/>
        </w:rPr>
        <w:t>s</w:t>
      </w:r>
      <w:r w:rsidRPr="00AC114C">
        <w:rPr>
          <w:rFonts w:asciiTheme="minorHAnsi" w:hAnsiTheme="minorHAnsi"/>
          <w:lang w:val="en-ZA"/>
        </w:rPr>
        <w:t>)</w:t>
      </w:r>
    </w:p>
    <w:p w:rsidR="009C7900" w:rsidRPr="00AC114C" w:rsidRDefault="00386FA8" w:rsidP="009C7900">
      <w:pPr>
        <w:pStyle w:val="hnumtext2"/>
        <w:spacing w:after="0"/>
        <w:rPr>
          <w:rFonts w:asciiTheme="minorHAnsi" w:hAnsiTheme="minorHAnsi"/>
          <w:lang w:val="en-ZA"/>
        </w:rPr>
      </w:pPr>
      <w:r w:rsidRPr="00AC114C">
        <w:rPr>
          <w:rFonts w:asciiTheme="minorHAnsi" w:hAnsiTheme="minorHAnsi"/>
          <w:lang w:val="en-ZA"/>
        </w:rPr>
        <w:t xml:space="preserve">Part D: </w:t>
      </w:r>
      <w:r w:rsidRPr="00AC114C">
        <w:rPr>
          <w:rFonts w:asciiTheme="minorHAnsi" w:hAnsiTheme="minorHAnsi"/>
          <w:lang w:val="en-ZA"/>
        </w:rPr>
        <w:tab/>
        <w:t>Information Relating t</w:t>
      </w:r>
      <w:r w:rsidR="00DE5DC8" w:rsidRPr="00AC114C">
        <w:rPr>
          <w:rFonts w:asciiTheme="minorHAnsi" w:hAnsiTheme="minorHAnsi"/>
          <w:lang w:val="en-ZA"/>
        </w:rPr>
        <w:t>o Community Service Telephone Services</w:t>
      </w:r>
      <w:r w:rsidRPr="00AC114C">
        <w:rPr>
          <w:rFonts w:asciiTheme="minorHAnsi" w:hAnsiTheme="minorHAnsi"/>
          <w:lang w:val="en-ZA"/>
        </w:rPr>
        <w:t xml:space="preserve"> (to be completed by licensees providing CSTs)</w:t>
      </w:r>
    </w:p>
    <w:p w:rsidR="001E367C" w:rsidRPr="00AC114C" w:rsidRDefault="00DE5DC8" w:rsidP="009C7900">
      <w:pPr>
        <w:pStyle w:val="hnumtext2"/>
        <w:spacing w:after="0"/>
        <w:rPr>
          <w:rFonts w:asciiTheme="minorHAnsi" w:hAnsiTheme="minorHAnsi"/>
          <w:lang w:val="en-ZA"/>
        </w:rPr>
      </w:pPr>
      <w:r w:rsidRPr="00AC114C">
        <w:rPr>
          <w:rFonts w:asciiTheme="minorHAnsi" w:hAnsiTheme="minorHAnsi"/>
          <w:lang w:val="en-ZA"/>
        </w:rPr>
        <w:lastRenderedPageBreak/>
        <w:t xml:space="preserve">Part E: </w:t>
      </w:r>
      <w:r w:rsidRPr="00AC114C">
        <w:rPr>
          <w:rFonts w:asciiTheme="minorHAnsi" w:hAnsiTheme="minorHAnsi"/>
          <w:lang w:val="en-ZA"/>
        </w:rPr>
        <w:tab/>
        <w:t xml:space="preserve">Information on </w:t>
      </w:r>
      <w:r w:rsidR="001E367C" w:rsidRPr="00AC114C">
        <w:rPr>
          <w:rFonts w:asciiTheme="minorHAnsi" w:hAnsiTheme="minorHAnsi"/>
          <w:lang w:val="en-ZA"/>
        </w:rPr>
        <w:t>Interconnection Agreements and Rates</w:t>
      </w:r>
      <w:r w:rsidR="00386FA8" w:rsidRPr="00AC114C">
        <w:rPr>
          <w:rFonts w:asciiTheme="minorHAnsi" w:hAnsiTheme="minorHAnsi"/>
          <w:lang w:val="en-ZA"/>
        </w:rPr>
        <w:t xml:space="preserve"> (to be completed by all)</w:t>
      </w:r>
    </w:p>
    <w:p w:rsidR="00BE28FB" w:rsidRPr="00AC114C" w:rsidRDefault="001E367C" w:rsidP="009C7900">
      <w:pPr>
        <w:pStyle w:val="hnumtext2"/>
        <w:spacing w:after="0"/>
        <w:rPr>
          <w:rFonts w:asciiTheme="minorHAnsi" w:hAnsiTheme="minorHAnsi"/>
          <w:lang w:val="en-ZA"/>
        </w:rPr>
      </w:pPr>
      <w:r w:rsidRPr="00AC114C">
        <w:rPr>
          <w:rFonts w:asciiTheme="minorHAnsi" w:hAnsiTheme="minorHAnsi"/>
          <w:lang w:val="en-ZA"/>
        </w:rPr>
        <w:t>Part F:</w:t>
      </w:r>
      <w:r w:rsidRPr="00AC114C">
        <w:rPr>
          <w:rFonts w:asciiTheme="minorHAnsi" w:hAnsiTheme="minorHAnsi"/>
          <w:lang w:val="en-ZA"/>
        </w:rPr>
        <w:tab/>
      </w:r>
      <w:r w:rsidR="00D57397" w:rsidRPr="00AC114C">
        <w:rPr>
          <w:rFonts w:asciiTheme="minorHAnsi" w:hAnsiTheme="minorHAnsi"/>
          <w:lang w:val="en-ZA"/>
        </w:rPr>
        <w:t>Qualitative questions</w:t>
      </w:r>
      <w:r w:rsidR="00386FA8" w:rsidRPr="00AC114C">
        <w:rPr>
          <w:rFonts w:asciiTheme="minorHAnsi" w:hAnsiTheme="minorHAnsi"/>
          <w:lang w:val="en-ZA"/>
        </w:rPr>
        <w:t xml:space="preserve"> (to be completed by all)</w:t>
      </w:r>
    </w:p>
    <w:p w:rsidR="001E367C" w:rsidRPr="00AC114C" w:rsidRDefault="001E367C" w:rsidP="009C7900">
      <w:pPr>
        <w:pStyle w:val="hnumtext2"/>
        <w:spacing w:after="0"/>
        <w:rPr>
          <w:rFonts w:asciiTheme="minorHAnsi" w:hAnsiTheme="minorHAnsi"/>
          <w:lang w:val="en-ZA"/>
        </w:rPr>
      </w:pPr>
    </w:p>
    <w:p w:rsidR="00DD13AE" w:rsidRPr="00AC114C" w:rsidRDefault="00DE5DC8" w:rsidP="00DD13AE">
      <w:pPr>
        <w:pStyle w:val="normalnoindentpara"/>
        <w:rPr>
          <w:rFonts w:asciiTheme="minorHAnsi" w:hAnsiTheme="minorHAnsi"/>
        </w:rPr>
      </w:pPr>
      <w:r w:rsidRPr="00AC114C">
        <w:rPr>
          <w:rFonts w:asciiTheme="minorHAnsi" w:hAnsiTheme="minorHAnsi"/>
        </w:rPr>
        <w:t>Each respondent is requested to complete only the Part/s of the questionnaire relevant to it.</w:t>
      </w:r>
      <w:r w:rsidR="00A73AE2" w:rsidRPr="00AC114C">
        <w:rPr>
          <w:rFonts w:asciiTheme="minorHAnsi" w:hAnsiTheme="minorHAnsi"/>
        </w:rPr>
        <w:t xml:space="preserve">  The Part/s that the respondent replies to must be completed in their entirety. As such, where a question within the Part is not applicable to a respondent, </w:t>
      </w:r>
      <w:r w:rsidR="00A73AE2" w:rsidRPr="00AC114C">
        <w:rPr>
          <w:rFonts w:asciiTheme="minorHAnsi" w:hAnsiTheme="minorHAnsi"/>
          <w:b/>
        </w:rPr>
        <w:t>“N/A”</w:t>
      </w:r>
      <w:r w:rsidR="00A73AE2" w:rsidRPr="00AC114C">
        <w:rPr>
          <w:rFonts w:asciiTheme="minorHAnsi" w:hAnsiTheme="minorHAnsi"/>
        </w:rPr>
        <w:t xml:space="preserve"> should be inserted in the relevant space. </w:t>
      </w:r>
    </w:p>
    <w:p w:rsidR="00DD13AE" w:rsidRPr="00AC114C" w:rsidRDefault="00DD13AE" w:rsidP="00DD13AE">
      <w:pPr>
        <w:pStyle w:val="normalnoindentpara"/>
        <w:numPr>
          <w:ilvl w:val="2"/>
          <w:numId w:val="7"/>
        </w:numPr>
        <w:rPr>
          <w:rFonts w:asciiTheme="minorHAnsi" w:hAnsiTheme="minorHAnsi"/>
        </w:rPr>
      </w:pPr>
      <w:r w:rsidRPr="00AC114C">
        <w:rPr>
          <w:rFonts w:asciiTheme="minorHAnsi" w:hAnsiTheme="minorHAnsi"/>
        </w:rPr>
        <w:t>Where a company is required by law to prepare audited financial statements</w:t>
      </w:r>
      <w:r w:rsidR="00D57397" w:rsidRPr="00AC114C">
        <w:rPr>
          <w:rFonts w:asciiTheme="minorHAnsi" w:hAnsiTheme="minorHAnsi"/>
        </w:rPr>
        <w:t xml:space="preserve"> (annual report)</w:t>
      </w:r>
      <w:r w:rsidRPr="00AC114C">
        <w:rPr>
          <w:rFonts w:asciiTheme="minorHAnsi" w:hAnsiTheme="minorHAnsi"/>
        </w:rPr>
        <w:t>,</w:t>
      </w:r>
      <w:r w:rsidR="00386FA8" w:rsidRPr="00AC114C">
        <w:rPr>
          <w:rFonts w:asciiTheme="minorHAnsi" w:hAnsiTheme="minorHAnsi"/>
        </w:rPr>
        <w:t xml:space="preserve"> or has such available, </w:t>
      </w:r>
      <w:r w:rsidRPr="00AC114C">
        <w:rPr>
          <w:rFonts w:asciiTheme="minorHAnsi" w:hAnsiTheme="minorHAnsi"/>
        </w:rPr>
        <w:t>audited statemen</w:t>
      </w:r>
      <w:r w:rsidR="00DE5DC8" w:rsidRPr="00AC114C">
        <w:rPr>
          <w:rFonts w:asciiTheme="minorHAnsi" w:hAnsiTheme="minorHAnsi"/>
        </w:rPr>
        <w:t xml:space="preserve">ts for the last </w:t>
      </w:r>
      <w:r w:rsidR="00D57397" w:rsidRPr="00AC114C">
        <w:rPr>
          <w:rFonts w:asciiTheme="minorHAnsi" w:hAnsiTheme="minorHAnsi"/>
        </w:rPr>
        <w:t>3</w:t>
      </w:r>
      <w:r w:rsidR="00BF22F3" w:rsidRPr="00AC114C">
        <w:rPr>
          <w:rFonts w:asciiTheme="minorHAnsi" w:hAnsiTheme="minorHAnsi"/>
        </w:rPr>
        <w:t xml:space="preserve"> (</w:t>
      </w:r>
      <w:r w:rsidR="00D57397" w:rsidRPr="00AC114C">
        <w:rPr>
          <w:rFonts w:asciiTheme="minorHAnsi" w:hAnsiTheme="minorHAnsi"/>
        </w:rPr>
        <w:t>three</w:t>
      </w:r>
      <w:r w:rsidR="00BF22F3" w:rsidRPr="00AC114C">
        <w:rPr>
          <w:rFonts w:asciiTheme="minorHAnsi" w:hAnsiTheme="minorHAnsi"/>
        </w:rPr>
        <w:t>)</w:t>
      </w:r>
      <w:r w:rsidR="00DE5DC8" w:rsidRPr="00AC114C">
        <w:rPr>
          <w:rFonts w:asciiTheme="minorHAnsi" w:hAnsiTheme="minorHAnsi"/>
        </w:rPr>
        <w:t xml:space="preserve"> years must be submitted along with the questionnaire. </w:t>
      </w:r>
    </w:p>
    <w:p w:rsidR="00970D51" w:rsidRPr="00AC114C" w:rsidRDefault="00970D51" w:rsidP="00DD13AE">
      <w:pPr>
        <w:pStyle w:val="normalnoindentpara"/>
        <w:numPr>
          <w:ilvl w:val="2"/>
          <w:numId w:val="7"/>
        </w:numPr>
        <w:rPr>
          <w:rFonts w:asciiTheme="minorHAnsi" w:hAnsiTheme="minorHAnsi"/>
        </w:rPr>
      </w:pPr>
      <w:r w:rsidRPr="00AC114C">
        <w:rPr>
          <w:rFonts w:asciiTheme="minorHAnsi" w:hAnsiTheme="minorHAnsi"/>
        </w:rPr>
        <w:t>The respondent may request that ICASA accept another type of financial statement</w:t>
      </w:r>
      <w:r w:rsidR="00D57397" w:rsidRPr="00AC114C">
        <w:rPr>
          <w:rFonts w:asciiTheme="minorHAnsi" w:hAnsiTheme="minorHAnsi"/>
        </w:rPr>
        <w:t>s</w:t>
      </w:r>
      <w:r w:rsidRPr="00AC114C">
        <w:rPr>
          <w:rFonts w:asciiTheme="minorHAnsi" w:hAnsiTheme="minorHAnsi"/>
        </w:rPr>
        <w:t>, and should motivate same</w:t>
      </w:r>
      <w:r w:rsidR="00016764" w:rsidRPr="00AC114C">
        <w:rPr>
          <w:rFonts w:asciiTheme="minorHAnsi" w:hAnsiTheme="minorHAnsi"/>
        </w:rPr>
        <w:t xml:space="preserve"> should it be requested</w:t>
      </w:r>
      <w:r w:rsidRPr="00AC114C">
        <w:rPr>
          <w:rFonts w:asciiTheme="minorHAnsi" w:hAnsiTheme="minorHAnsi"/>
        </w:rPr>
        <w:t>.</w:t>
      </w:r>
      <w:r w:rsidR="00292CF3" w:rsidRPr="00AC114C">
        <w:rPr>
          <w:rFonts w:asciiTheme="minorHAnsi" w:hAnsiTheme="minorHAnsi"/>
        </w:rPr>
        <w:t xml:space="preserve"> </w:t>
      </w:r>
    </w:p>
    <w:p w:rsidR="00D57397" w:rsidRPr="00925D07" w:rsidRDefault="00576A76" w:rsidP="00D57397">
      <w:pPr>
        <w:pStyle w:val="normalpara"/>
        <w:tabs>
          <w:tab w:val="clear" w:pos="1134"/>
          <w:tab w:val="left" w:pos="426"/>
        </w:tabs>
        <w:rPr>
          <w:rFonts w:asciiTheme="minorHAnsi" w:hAnsiTheme="minorHAnsi"/>
        </w:rPr>
      </w:pPr>
      <w:r w:rsidRPr="00AC114C">
        <w:rPr>
          <w:rFonts w:asciiTheme="minorHAnsi" w:hAnsiTheme="minorHAnsi"/>
        </w:rPr>
        <w:t>Licensees are welcome to submit additional “explanatory notes” with the questionnaire to clarify any submissions, or to provide detail on the approach used in responding to a question.</w:t>
      </w:r>
    </w:p>
    <w:p w:rsidR="009C7900" w:rsidRPr="00AC114C" w:rsidRDefault="002F71F8" w:rsidP="002F71F8">
      <w:pPr>
        <w:pStyle w:val="Heading2"/>
        <w:rPr>
          <w:rFonts w:asciiTheme="minorHAnsi" w:hAnsiTheme="minorHAnsi"/>
          <w:color w:val="auto"/>
        </w:rPr>
      </w:pPr>
      <w:r w:rsidRPr="00AC114C">
        <w:rPr>
          <w:rFonts w:asciiTheme="minorHAnsi" w:hAnsiTheme="minorHAnsi"/>
          <w:color w:val="auto"/>
        </w:rPr>
        <w:t>Provision of information</w:t>
      </w:r>
    </w:p>
    <w:p w:rsidR="00A129DA" w:rsidRPr="00AC114C" w:rsidRDefault="00DE5DC8" w:rsidP="00290010">
      <w:pPr>
        <w:pStyle w:val="normalnoindentpara"/>
        <w:rPr>
          <w:rFonts w:asciiTheme="minorHAnsi" w:hAnsiTheme="minorHAnsi"/>
        </w:rPr>
      </w:pPr>
      <w:r w:rsidRPr="00AC114C">
        <w:rPr>
          <w:rFonts w:asciiTheme="minorHAnsi" w:hAnsiTheme="minorHAnsi"/>
        </w:rPr>
        <w:t>ICASA is empowered to request licensees to furnish information in terms of section 4(3</w:t>
      </w:r>
      <w:proofErr w:type="gramStart"/>
      <w:r w:rsidRPr="00AC114C">
        <w:rPr>
          <w:rFonts w:asciiTheme="minorHAnsi" w:hAnsiTheme="minorHAnsi"/>
        </w:rPr>
        <w:t>)(</w:t>
      </w:r>
      <w:proofErr w:type="gramEnd"/>
      <w:r w:rsidRPr="00AC114C">
        <w:rPr>
          <w:rFonts w:asciiTheme="minorHAnsi" w:hAnsiTheme="minorHAnsi"/>
        </w:rPr>
        <w:t>g) the ICASA Act</w:t>
      </w:r>
      <w:r w:rsidR="00D15B3C" w:rsidRPr="00AC114C">
        <w:rPr>
          <w:rFonts w:asciiTheme="minorHAnsi" w:hAnsiTheme="minorHAnsi"/>
        </w:rPr>
        <w:t xml:space="preserve"> (No. 13 of 2000)</w:t>
      </w:r>
      <w:r w:rsidRPr="00AC114C">
        <w:rPr>
          <w:rFonts w:asciiTheme="minorHAnsi" w:hAnsiTheme="minorHAnsi"/>
        </w:rPr>
        <w:t>. Such information is required for ICASA to execute its functions in terms of section 67.</w:t>
      </w:r>
    </w:p>
    <w:p w:rsidR="00D15B3C" w:rsidRPr="00AC114C" w:rsidRDefault="00DE5DC8" w:rsidP="00386FA8">
      <w:pPr>
        <w:pStyle w:val="normalnoindentpara"/>
        <w:rPr>
          <w:rFonts w:asciiTheme="minorHAnsi" w:hAnsiTheme="minorHAnsi"/>
        </w:rPr>
      </w:pPr>
      <w:r w:rsidRPr="00AC114C">
        <w:rPr>
          <w:rFonts w:asciiTheme="minorHAnsi" w:hAnsiTheme="minorHAnsi"/>
        </w:rPr>
        <w:t xml:space="preserve">Furthermore, in terms of the </w:t>
      </w:r>
      <w:r w:rsidR="00D15B3C" w:rsidRPr="00AC114C">
        <w:rPr>
          <w:rFonts w:asciiTheme="minorHAnsi" w:hAnsiTheme="minorHAnsi"/>
        </w:rPr>
        <w:t>regulations entitled “</w:t>
      </w:r>
      <w:r w:rsidRPr="00AC114C">
        <w:rPr>
          <w:rFonts w:asciiTheme="minorHAnsi" w:hAnsiTheme="minorHAnsi"/>
        </w:rPr>
        <w:t>Standard Terms and Conditions</w:t>
      </w:r>
      <w:r w:rsidR="00D15B3C" w:rsidRPr="00AC114C">
        <w:rPr>
          <w:rFonts w:asciiTheme="minorHAnsi" w:hAnsiTheme="minorHAnsi"/>
        </w:rPr>
        <w:t xml:space="preserve"> for </w:t>
      </w:r>
      <w:r w:rsidRPr="00AC114C">
        <w:rPr>
          <w:rFonts w:asciiTheme="minorHAnsi" w:hAnsiTheme="minorHAnsi"/>
        </w:rPr>
        <w:t xml:space="preserve"> </w:t>
      </w:r>
      <w:r w:rsidR="00D15B3C" w:rsidRPr="00AC114C">
        <w:rPr>
          <w:rFonts w:asciiTheme="minorHAnsi" w:hAnsiTheme="minorHAnsi"/>
        </w:rPr>
        <w:t xml:space="preserve">Individual/Class licences” (Government Gazette No. 30530 and 30512 respectively), </w:t>
      </w:r>
      <w:r w:rsidRPr="00AC114C">
        <w:rPr>
          <w:rFonts w:asciiTheme="minorHAnsi" w:hAnsiTheme="minorHAnsi"/>
        </w:rPr>
        <w:t>the Authority may request information from Licensees that would enable it to, amongst others</w:t>
      </w:r>
      <w:r w:rsidR="00D15B3C" w:rsidRPr="00AC114C">
        <w:rPr>
          <w:rFonts w:asciiTheme="minorHAnsi" w:hAnsiTheme="minorHAnsi"/>
        </w:rPr>
        <w:t>:</w:t>
      </w:r>
    </w:p>
    <w:p w:rsidR="00D15B3C" w:rsidRPr="00AC114C" w:rsidRDefault="00D15B3C" w:rsidP="00D15B3C">
      <w:pPr>
        <w:pStyle w:val="normalnoindentpara"/>
        <w:numPr>
          <w:ilvl w:val="2"/>
          <w:numId w:val="7"/>
        </w:numPr>
        <w:rPr>
          <w:rFonts w:asciiTheme="minorHAnsi" w:hAnsiTheme="minorHAnsi"/>
        </w:rPr>
      </w:pPr>
      <w:r w:rsidRPr="00AC114C">
        <w:rPr>
          <w:rFonts w:asciiTheme="minorHAnsi" w:hAnsiTheme="minorHAnsi"/>
        </w:rPr>
        <w:t>“monitor and enforce consumer protection, quality of service, competition and other requirements of Act and related legislation [and]</w:t>
      </w:r>
    </w:p>
    <w:p w:rsidR="009C7900" w:rsidRDefault="00DE5DC8" w:rsidP="00D15B3C">
      <w:pPr>
        <w:pStyle w:val="normalnoindentpara"/>
        <w:numPr>
          <w:ilvl w:val="2"/>
          <w:numId w:val="7"/>
        </w:numPr>
        <w:rPr>
          <w:rFonts w:asciiTheme="minorHAnsi" w:hAnsiTheme="minorHAnsi"/>
        </w:rPr>
      </w:pPr>
      <w:proofErr w:type="gramStart"/>
      <w:r w:rsidRPr="00AC114C">
        <w:rPr>
          <w:rFonts w:asciiTheme="minorHAnsi" w:hAnsiTheme="minorHAnsi"/>
        </w:rPr>
        <w:t>compile</w:t>
      </w:r>
      <w:proofErr w:type="gramEnd"/>
      <w:r w:rsidRPr="00AC114C">
        <w:rPr>
          <w:rFonts w:asciiTheme="minorHAnsi" w:hAnsiTheme="minorHAnsi"/>
        </w:rPr>
        <w:t xml:space="preserve"> and aggregate information that would enable </w:t>
      </w:r>
      <w:proofErr w:type="spellStart"/>
      <w:r w:rsidRPr="00AC114C">
        <w:rPr>
          <w:rFonts w:asciiTheme="minorHAnsi" w:hAnsiTheme="minorHAnsi"/>
        </w:rPr>
        <w:t>sectoral</w:t>
      </w:r>
      <w:proofErr w:type="spellEnd"/>
      <w:r w:rsidRPr="00AC114C">
        <w:rPr>
          <w:rFonts w:asciiTheme="minorHAnsi" w:hAnsiTheme="minorHAnsi"/>
        </w:rPr>
        <w:t xml:space="preserve"> planning and reporting.” </w:t>
      </w:r>
    </w:p>
    <w:p w:rsidR="00925D07" w:rsidRPr="00AC114C" w:rsidRDefault="00925D07" w:rsidP="00925D07">
      <w:pPr>
        <w:pStyle w:val="normalnoindentpara"/>
        <w:numPr>
          <w:ilvl w:val="0"/>
          <w:numId w:val="0"/>
        </w:numPr>
        <w:ind w:left="720"/>
        <w:rPr>
          <w:rFonts w:asciiTheme="minorHAnsi" w:hAnsiTheme="minorHAnsi"/>
        </w:rPr>
      </w:pPr>
    </w:p>
    <w:p w:rsidR="009C7900" w:rsidRPr="00AC114C" w:rsidRDefault="00DE5DC8" w:rsidP="002F71F8">
      <w:pPr>
        <w:pStyle w:val="Heading2"/>
        <w:rPr>
          <w:rFonts w:asciiTheme="minorHAnsi" w:hAnsiTheme="minorHAnsi"/>
          <w:color w:val="auto"/>
        </w:rPr>
      </w:pPr>
      <w:r w:rsidRPr="00AC114C">
        <w:rPr>
          <w:rFonts w:asciiTheme="minorHAnsi" w:hAnsiTheme="minorHAnsi"/>
          <w:color w:val="auto"/>
        </w:rPr>
        <w:lastRenderedPageBreak/>
        <w:t xml:space="preserve">Submission instructions </w:t>
      </w:r>
    </w:p>
    <w:p w:rsidR="001C7074" w:rsidRPr="00AC114C" w:rsidRDefault="00C86154" w:rsidP="00C86154">
      <w:pPr>
        <w:pStyle w:val="normalnoindentpara"/>
        <w:rPr>
          <w:rFonts w:asciiTheme="minorHAnsi" w:hAnsiTheme="minorHAnsi"/>
        </w:rPr>
      </w:pPr>
      <w:r w:rsidRPr="00AC114C">
        <w:rPr>
          <w:rFonts w:asciiTheme="minorHAnsi" w:hAnsiTheme="minorHAnsi"/>
        </w:rPr>
        <w:t>All Electronic Communications Services (ECS) and Electronic Communications Network Services (ECNS) licensees must complete and submit the questionnaire to the Authority within 30</w:t>
      </w:r>
      <w:r w:rsidR="006F51A5" w:rsidRPr="00AC114C">
        <w:rPr>
          <w:rFonts w:asciiTheme="minorHAnsi" w:hAnsiTheme="minorHAnsi"/>
        </w:rPr>
        <w:t xml:space="preserve"> days of receipt of this questionnaire.  The closing date for submissions is </w:t>
      </w:r>
      <w:r w:rsidR="00C21A7C" w:rsidRPr="00AC114C">
        <w:rPr>
          <w:rFonts w:asciiTheme="minorHAnsi" w:hAnsiTheme="minorHAnsi"/>
        </w:rPr>
        <w:t>26 July 2013</w:t>
      </w:r>
      <w:r w:rsidR="006F51A5" w:rsidRPr="00AC114C">
        <w:rPr>
          <w:rFonts w:asciiTheme="minorHAnsi" w:hAnsiTheme="minorHAnsi"/>
        </w:rPr>
        <w:t>.</w:t>
      </w:r>
    </w:p>
    <w:p w:rsidR="00C86154" w:rsidRPr="00AC114C" w:rsidRDefault="00BE35D1" w:rsidP="00BE35D1">
      <w:pPr>
        <w:pStyle w:val="normalnoindentpara"/>
        <w:rPr>
          <w:rFonts w:asciiTheme="minorHAnsi" w:hAnsiTheme="minorHAnsi"/>
        </w:rPr>
      </w:pPr>
      <w:r w:rsidRPr="00AC114C">
        <w:rPr>
          <w:rFonts w:asciiTheme="minorHAnsi" w:hAnsiTheme="minorHAnsi"/>
        </w:rPr>
        <w:t xml:space="preserve">Licensees </w:t>
      </w:r>
      <w:r w:rsidR="00AB21CE" w:rsidRPr="00AC114C">
        <w:rPr>
          <w:rFonts w:asciiTheme="minorHAnsi" w:hAnsiTheme="minorHAnsi"/>
        </w:rPr>
        <w:t>must provide an electronic version of the submission</w:t>
      </w:r>
      <w:r w:rsidR="00C86154" w:rsidRPr="00AC114C">
        <w:rPr>
          <w:rFonts w:asciiTheme="minorHAnsi" w:hAnsiTheme="minorHAnsi"/>
        </w:rPr>
        <w:t xml:space="preserve"> (in Microsoft Excel format)</w:t>
      </w:r>
      <w:r w:rsidR="00AB21CE" w:rsidRPr="00AC114C">
        <w:rPr>
          <w:rFonts w:asciiTheme="minorHAnsi" w:hAnsiTheme="minorHAnsi"/>
        </w:rPr>
        <w:t>.  Such submissions should be password protected</w:t>
      </w:r>
      <w:r w:rsidR="00C86154" w:rsidRPr="00AC114C">
        <w:rPr>
          <w:rFonts w:asciiTheme="minorHAnsi" w:hAnsiTheme="minorHAnsi"/>
        </w:rPr>
        <w:t>, with the password being provided as a separate file</w:t>
      </w:r>
      <w:r w:rsidR="00D70092" w:rsidRPr="00AC114C">
        <w:rPr>
          <w:rFonts w:asciiTheme="minorHAnsi" w:hAnsiTheme="minorHAnsi"/>
        </w:rPr>
        <w:t>.</w:t>
      </w:r>
    </w:p>
    <w:p w:rsidR="00BE35D1" w:rsidRPr="00AC114C" w:rsidRDefault="00C86154" w:rsidP="00BE35D1">
      <w:pPr>
        <w:pStyle w:val="normalnoindentpara"/>
        <w:rPr>
          <w:rFonts w:asciiTheme="minorHAnsi" w:hAnsiTheme="minorHAnsi"/>
        </w:rPr>
      </w:pPr>
      <w:r w:rsidRPr="00AC114C">
        <w:rPr>
          <w:rFonts w:asciiTheme="minorHAnsi" w:hAnsiTheme="minorHAnsi"/>
        </w:rPr>
        <w:t xml:space="preserve">Licensees </w:t>
      </w:r>
      <w:r w:rsidR="00BE35D1" w:rsidRPr="00AC114C">
        <w:rPr>
          <w:rFonts w:asciiTheme="minorHAnsi" w:hAnsiTheme="minorHAnsi"/>
        </w:rPr>
        <w:t>may submit hard copies</w:t>
      </w:r>
      <w:r w:rsidRPr="00AC114C">
        <w:rPr>
          <w:rFonts w:asciiTheme="minorHAnsi" w:hAnsiTheme="minorHAnsi"/>
        </w:rPr>
        <w:t xml:space="preserve"> if deemed necessary</w:t>
      </w:r>
      <w:r w:rsidR="00BE35D1" w:rsidRPr="00AC114C">
        <w:rPr>
          <w:rFonts w:asciiTheme="minorHAnsi" w:hAnsiTheme="minorHAnsi"/>
        </w:rPr>
        <w:t>.</w:t>
      </w:r>
    </w:p>
    <w:p w:rsidR="00133E30" w:rsidRDefault="00DE5DC8" w:rsidP="00053A86">
      <w:pPr>
        <w:pStyle w:val="normalnoindentpara"/>
        <w:rPr>
          <w:rFonts w:asciiTheme="minorHAnsi" w:hAnsiTheme="minorHAnsi"/>
        </w:rPr>
      </w:pPr>
      <w:r w:rsidRPr="00AC114C">
        <w:rPr>
          <w:rFonts w:asciiTheme="minorHAnsi" w:hAnsiTheme="minorHAnsi"/>
        </w:rPr>
        <w:t>The Authority requires Regulatory Executive and Chief Financial Officer sign off on the information submitted to ensure accuracy and quality assurance.</w:t>
      </w:r>
    </w:p>
    <w:p w:rsidR="00E460C6" w:rsidRDefault="00925D07" w:rsidP="00E460C6">
      <w:pPr>
        <w:pStyle w:val="normalnoindentpara"/>
        <w:rPr>
          <w:rFonts w:asciiTheme="minorHAnsi" w:hAnsiTheme="minorHAnsi"/>
        </w:rPr>
      </w:pPr>
      <w:r>
        <w:rPr>
          <w:rFonts w:asciiTheme="minorHAnsi" w:hAnsiTheme="minorHAnsi"/>
        </w:rPr>
        <w:t xml:space="preserve">All </w:t>
      </w:r>
      <w:r w:rsidR="00E460C6">
        <w:rPr>
          <w:rFonts w:asciiTheme="minorHAnsi" w:hAnsiTheme="minorHAnsi"/>
        </w:rPr>
        <w:t xml:space="preserve">information must be submitted to Mr Christian Mhlanga: </w:t>
      </w:r>
      <w:hyperlink r:id="rId9" w:history="1">
        <w:r w:rsidR="00955430" w:rsidRPr="00385658">
          <w:rPr>
            <w:rStyle w:val="Hyperlink"/>
            <w:rFonts w:asciiTheme="minorHAnsi" w:hAnsiTheme="minorHAnsi"/>
          </w:rPr>
          <w:t>cmhlanga@icasa.org.za</w:t>
        </w:r>
      </w:hyperlink>
    </w:p>
    <w:p w:rsidR="00955430" w:rsidRPr="00E460C6" w:rsidRDefault="00955430" w:rsidP="00E460C6">
      <w:pPr>
        <w:pStyle w:val="normalnoindentpara"/>
        <w:rPr>
          <w:rFonts w:asciiTheme="minorHAnsi" w:hAnsiTheme="minorHAnsi"/>
        </w:rPr>
      </w:pPr>
      <w:r>
        <w:rPr>
          <w:rFonts w:asciiTheme="minorHAnsi" w:hAnsiTheme="minorHAnsi"/>
        </w:rPr>
        <w:t>The deadline for submissions is the 26</w:t>
      </w:r>
      <w:r w:rsidRPr="00955430">
        <w:rPr>
          <w:rFonts w:asciiTheme="minorHAnsi" w:hAnsiTheme="minorHAnsi"/>
          <w:vertAlign w:val="superscript"/>
        </w:rPr>
        <w:t>th</w:t>
      </w:r>
      <w:r>
        <w:rPr>
          <w:rFonts w:asciiTheme="minorHAnsi" w:hAnsiTheme="minorHAnsi"/>
        </w:rPr>
        <w:t xml:space="preserve"> of July 2013.</w:t>
      </w:r>
    </w:p>
    <w:p w:rsidR="00C86154" w:rsidRPr="00AC114C" w:rsidRDefault="00C86154" w:rsidP="00C86154">
      <w:pPr>
        <w:pStyle w:val="Heading2"/>
        <w:rPr>
          <w:rFonts w:asciiTheme="minorHAnsi" w:hAnsiTheme="minorHAnsi"/>
          <w:color w:val="auto"/>
        </w:rPr>
      </w:pPr>
      <w:r w:rsidRPr="00AC114C">
        <w:rPr>
          <w:rFonts w:asciiTheme="minorHAnsi" w:hAnsiTheme="minorHAnsi"/>
          <w:color w:val="auto"/>
        </w:rPr>
        <w:t>Confidentiality</w:t>
      </w:r>
    </w:p>
    <w:p w:rsidR="00C86154" w:rsidRPr="00AC114C" w:rsidRDefault="00C86154" w:rsidP="00C86154">
      <w:pPr>
        <w:pStyle w:val="normalnoindentpara"/>
        <w:rPr>
          <w:rFonts w:asciiTheme="minorHAnsi" w:hAnsiTheme="minorHAnsi"/>
        </w:rPr>
      </w:pPr>
      <w:r w:rsidRPr="00AC114C">
        <w:rPr>
          <w:rFonts w:asciiTheme="minorHAnsi" w:hAnsiTheme="minorHAnsi"/>
        </w:rPr>
        <w:t xml:space="preserve">Section 4D of the ICASA Act applies to all information submitted to the Authority. As such, where a licensee is of the view that information that is being submitted is confidential, the steps in section 4D apply. </w:t>
      </w:r>
    </w:p>
    <w:p w:rsidR="004923B2" w:rsidRDefault="00C86154" w:rsidP="00C86154">
      <w:pPr>
        <w:pStyle w:val="normalnoindentpara"/>
        <w:ind w:left="357" w:hanging="357"/>
        <w:rPr>
          <w:rFonts w:asciiTheme="minorHAnsi" w:hAnsiTheme="minorHAnsi"/>
        </w:rPr>
      </w:pPr>
      <w:r w:rsidRPr="00AC114C">
        <w:rPr>
          <w:rFonts w:asciiTheme="minorHAnsi" w:hAnsiTheme="minorHAnsi"/>
        </w:rPr>
        <w:t xml:space="preserve">The licensee must clearly mark the appropriate sections as confidential and must furthermore provide a written explanation in terms of section </w:t>
      </w:r>
      <w:proofErr w:type="gramStart"/>
      <w:r w:rsidRPr="00AC114C">
        <w:rPr>
          <w:rFonts w:asciiTheme="minorHAnsi" w:hAnsiTheme="minorHAnsi"/>
        </w:rPr>
        <w:t>4D(</w:t>
      </w:r>
      <w:proofErr w:type="gramEnd"/>
      <w:r w:rsidRPr="00AC114C">
        <w:rPr>
          <w:rFonts w:asciiTheme="minorHAnsi" w:hAnsiTheme="minorHAnsi"/>
        </w:rPr>
        <w:t>1)(b) explaining why the information is confidential. The Authority will respond within [14] days of receiving a request for confidentiality.</w:t>
      </w:r>
    </w:p>
    <w:p w:rsidR="00C86154" w:rsidRPr="004923B2" w:rsidRDefault="004923B2" w:rsidP="004923B2">
      <w:pPr>
        <w:rPr>
          <w:rFonts w:cs="Arial"/>
        </w:rPr>
      </w:pPr>
      <w:r>
        <w:br w:type="page"/>
      </w:r>
    </w:p>
    <w:p w:rsidR="0018047F" w:rsidRPr="00AC114C" w:rsidRDefault="00DE5DC8" w:rsidP="00207CF9">
      <w:pPr>
        <w:pStyle w:val="Heading2"/>
        <w:rPr>
          <w:rFonts w:asciiTheme="minorHAnsi" w:hAnsiTheme="minorHAnsi"/>
          <w:color w:val="auto"/>
        </w:rPr>
      </w:pPr>
      <w:r w:rsidRPr="00AC114C">
        <w:rPr>
          <w:rFonts w:asciiTheme="minorHAnsi" w:hAnsiTheme="minorHAnsi"/>
          <w:color w:val="auto"/>
        </w:rPr>
        <w:lastRenderedPageBreak/>
        <w:t>Terminology</w:t>
      </w:r>
      <w:r w:rsidR="00E460C6">
        <w:rPr>
          <w:rFonts w:asciiTheme="minorHAnsi" w:hAnsiTheme="minorHAnsi"/>
          <w:color w:val="auto"/>
        </w:rPr>
        <w:t xml:space="preserve"> &amp; Definitions</w:t>
      </w:r>
    </w:p>
    <w:p w:rsidR="00142E1E" w:rsidRPr="00AC114C" w:rsidRDefault="00142E1E" w:rsidP="00053A86">
      <w:pPr>
        <w:pStyle w:val="normalnoindentpara"/>
        <w:rPr>
          <w:rFonts w:asciiTheme="minorHAnsi" w:hAnsiTheme="minorHAnsi"/>
        </w:rPr>
      </w:pPr>
      <w:r w:rsidRPr="00AC114C">
        <w:rPr>
          <w:rFonts w:asciiTheme="minorHAnsi" w:hAnsiTheme="minorHAnsi"/>
        </w:rPr>
        <w:t>In this questionnaire where dates are stated in rows</w:t>
      </w:r>
      <w:r w:rsidR="00C21A7C" w:rsidRPr="00AC114C">
        <w:rPr>
          <w:rFonts w:asciiTheme="minorHAnsi" w:hAnsiTheme="minorHAnsi"/>
        </w:rPr>
        <w:t>,</w:t>
      </w:r>
      <w:r w:rsidRPr="00AC114C">
        <w:rPr>
          <w:rFonts w:asciiTheme="minorHAnsi" w:hAnsiTheme="minorHAnsi"/>
        </w:rPr>
        <w:t xml:space="preserve"> information for the half year </w:t>
      </w:r>
      <w:r w:rsidRPr="00AC114C">
        <w:rPr>
          <w:rFonts w:asciiTheme="minorHAnsi" w:hAnsiTheme="minorHAnsi"/>
          <w:u w:val="single"/>
        </w:rPr>
        <w:t>ending</w:t>
      </w:r>
      <w:r w:rsidRPr="00AC114C">
        <w:rPr>
          <w:rFonts w:asciiTheme="minorHAnsi" w:hAnsiTheme="minorHAnsi"/>
        </w:rPr>
        <w:t xml:space="preserve"> </w:t>
      </w:r>
      <w:r w:rsidR="00C21A7C" w:rsidRPr="00AC114C">
        <w:rPr>
          <w:rFonts w:asciiTheme="minorHAnsi" w:hAnsiTheme="minorHAnsi"/>
        </w:rPr>
        <w:t>at that date (e.g. ending Jun- 12</w:t>
      </w:r>
      <w:r w:rsidRPr="00AC114C">
        <w:rPr>
          <w:rFonts w:asciiTheme="minorHAnsi" w:hAnsiTheme="minorHAnsi"/>
        </w:rPr>
        <w:t>) must be provided.</w:t>
      </w:r>
    </w:p>
    <w:p w:rsidR="002F71F8" w:rsidRPr="00AC114C" w:rsidRDefault="00DE5DC8" w:rsidP="00053A86">
      <w:pPr>
        <w:pStyle w:val="normalnoindentpara"/>
        <w:rPr>
          <w:rFonts w:asciiTheme="minorHAnsi" w:hAnsiTheme="minorHAnsi"/>
        </w:rPr>
      </w:pPr>
      <w:r w:rsidRPr="00AC114C">
        <w:rPr>
          <w:rFonts w:asciiTheme="minorHAnsi" w:hAnsiTheme="minorHAnsi"/>
          <w:lang w:val="en-US"/>
        </w:rPr>
        <w:t>In this questionnaire, any word or expression to which a meaning is assigned in the Electronic Communications Act, 2005 (Act No. 36 of 2005) or the Independent Communications Authority of South Africa Act, 2000 (Act No. 13 of 2000), as amended</w:t>
      </w:r>
      <w:r w:rsidRPr="00AC114C">
        <w:rPr>
          <w:rFonts w:asciiTheme="minorHAnsi" w:hAnsiTheme="minorHAnsi"/>
        </w:rPr>
        <w:t xml:space="preserve"> by the Independent Communications Authority of South Africa Amendment Act, 2006 (Act No. 3 of 2006)</w:t>
      </w:r>
      <w:r w:rsidRPr="00AC114C">
        <w:rPr>
          <w:rFonts w:asciiTheme="minorHAnsi" w:hAnsiTheme="minorHAnsi"/>
          <w:lang w:val="en-US"/>
        </w:rPr>
        <w:t>, shall have the meaning assigned to it unless otherwise specified. In addition the following terms are defined hereunder</w:t>
      </w:r>
      <w:r w:rsidRPr="00AC114C">
        <w:rPr>
          <w:rFonts w:asciiTheme="minorHAnsi" w:hAnsiTheme="minorHAnsi"/>
        </w:rPr>
        <w:t xml:space="preserve">- </w:t>
      </w:r>
    </w:p>
    <w:p w:rsidR="00943A2A" w:rsidRPr="00AC114C" w:rsidRDefault="00B60E5D" w:rsidP="00E460C6">
      <w:pPr>
        <w:pStyle w:val="normalnoindentpara"/>
        <w:numPr>
          <w:ilvl w:val="0"/>
          <w:numId w:val="0"/>
        </w:numPr>
        <w:rPr>
          <w:rFonts w:asciiTheme="minorHAnsi" w:hAnsiTheme="minorHAnsi"/>
        </w:rPr>
      </w:pPr>
      <w:r w:rsidRPr="00E460C6">
        <w:rPr>
          <w:rFonts w:asciiTheme="minorHAnsi" w:hAnsiTheme="minorHAnsi"/>
        </w:rPr>
        <w:t xml:space="preserve">Licensees can also make reference to </w:t>
      </w:r>
      <w:hyperlink r:id="rId10" w:history="1">
        <w:r w:rsidRPr="00E460C6">
          <w:rPr>
            <w:rStyle w:val="Hyperlink"/>
            <w:rFonts w:asciiTheme="minorHAnsi" w:hAnsiTheme="minorHAnsi"/>
          </w:rPr>
          <w:t>http://www.itu.int/dms_pub/itu-d/opb/ind/D-IND-ITC_IND_HBK-2011-PDF-E.pdf</w:t>
        </w:r>
      </w:hyperlink>
      <w:r w:rsidRPr="00E460C6">
        <w:rPr>
          <w:rFonts w:asciiTheme="minorHAnsi" w:hAnsiTheme="minorHAnsi"/>
        </w:rPr>
        <w:t xml:space="preserve"> for additional definitions</w:t>
      </w:r>
      <w:r w:rsidR="00E460C6" w:rsidRPr="00E460C6">
        <w:rPr>
          <w:rFonts w:asciiTheme="minorHAnsi" w:hAnsiTheme="minorHAnsi"/>
        </w:rPr>
        <w:t>.</w:t>
      </w:r>
    </w:p>
    <w:p w:rsidR="00955430" w:rsidRPr="00955430" w:rsidRDefault="00955430" w:rsidP="00955430">
      <w:pPr>
        <w:pStyle w:val="Caption"/>
        <w:keepNext/>
        <w:jc w:val="center"/>
        <w:rPr>
          <w:color w:val="auto"/>
          <w:sz w:val="20"/>
        </w:rPr>
      </w:pPr>
      <w:r w:rsidRPr="00955430">
        <w:rPr>
          <w:color w:val="auto"/>
          <w:sz w:val="20"/>
        </w:rPr>
        <w:t xml:space="preserve">Table </w:t>
      </w:r>
      <w:r w:rsidRPr="00955430">
        <w:rPr>
          <w:color w:val="auto"/>
          <w:sz w:val="20"/>
        </w:rPr>
        <w:fldChar w:fldCharType="begin"/>
      </w:r>
      <w:r w:rsidRPr="00955430">
        <w:rPr>
          <w:color w:val="auto"/>
          <w:sz w:val="20"/>
        </w:rPr>
        <w:instrText xml:space="preserve"> SEQ Table \* ARABIC </w:instrText>
      </w:r>
      <w:r w:rsidRPr="00955430">
        <w:rPr>
          <w:color w:val="auto"/>
          <w:sz w:val="20"/>
        </w:rPr>
        <w:fldChar w:fldCharType="separate"/>
      </w:r>
      <w:r w:rsidR="007E3CA1">
        <w:rPr>
          <w:noProof/>
          <w:color w:val="auto"/>
          <w:sz w:val="20"/>
        </w:rPr>
        <w:t>1</w:t>
      </w:r>
      <w:r w:rsidRPr="00955430">
        <w:rPr>
          <w:color w:val="auto"/>
          <w:sz w:val="20"/>
        </w:rPr>
        <w:fldChar w:fldCharType="end"/>
      </w:r>
      <w:r w:rsidRPr="00955430">
        <w:rPr>
          <w:color w:val="auto"/>
          <w:sz w:val="20"/>
        </w:rPr>
        <w:t>: Definitions of terms in the questionnaire</w:t>
      </w:r>
    </w:p>
    <w:tbl>
      <w:tblPr>
        <w:tblW w:w="9640"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127"/>
        <w:gridCol w:w="7513"/>
      </w:tblGrid>
      <w:tr w:rsidR="00656CCE" w:rsidRPr="00AC114C" w:rsidTr="00DD1D67">
        <w:trPr>
          <w:trHeight w:val="70"/>
        </w:trPr>
        <w:tc>
          <w:tcPr>
            <w:tcW w:w="2127" w:type="dxa"/>
          </w:tcPr>
          <w:p w:rsidR="00656CCE" w:rsidRPr="00E460C6" w:rsidRDefault="00656CCE" w:rsidP="00E27272">
            <w:pPr>
              <w:spacing w:after="0" w:line="240" w:lineRule="auto"/>
              <w:ind w:left="113" w:right="113"/>
              <w:rPr>
                <w:rFonts w:asciiTheme="minorHAnsi" w:hAnsiTheme="minorHAnsi" w:cs="Arial"/>
                <w:b/>
              </w:rPr>
            </w:pPr>
            <w:r w:rsidRPr="00E460C6">
              <w:rPr>
                <w:rFonts w:asciiTheme="minorHAnsi" w:hAnsiTheme="minorHAnsi" w:cs="Arial"/>
                <w:b/>
              </w:rPr>
              <w:t>Access Line</w:t>
            </w:r>
          </w:p>
        </w:tc>
        <w:tc>
          <w:tcPr>
            <w:tcW w:w="7513" w:type="dxa"/>
          </w:tcPr>
          <w:p w:rsidR="00656CCE" w:rsidRPr="00E460C6" w:rsidRDefault="00B521DC" w:rsidP="00E27272">
            <w:pPr>
              <w:pStyle w:val="NoSpacing"/>
              <w:spacing w:after="200"/>
              <w:ind w:left="113" w:right="113"/>
              <w:rPr>
                <w:rFonts w:asciiTheme="minorHAnsi" w:hAnsiTheme="minorHAnsi" w:cs="Arial"/>
              </w:rPr>
            </w:pPr>
            <w:r w:rsidRPr="00E460C6">
              <w:rPr>
                <w:rFonts w:asciiTheme="minorHAnsi" w:hAnsiTheme="minorHAnsi" w:cs="Arial"/>
              </w:rPr>
              <w:t xml:space="preserve">Refers </w:t>
            </w:r>
            <w:r w:rsidR="00656CCE" w:rsidRPr="00E460C6">
              <w:rPr>
                <w:rFonts w:asciiTheme="minorHAnsi" w:hAnsiTheme="minorHAnsi" w:cs="Arial"/>
              </w:rPr>
              <w:t>to an active access line that has been used to make</w:t>
            </w:r>
            <w:r w:rsidRPr="00E460C6">
              <w:rPr>
                <w:rFonts w:asciiTheme="minorHAnsi" w:hAnsiTheme="minorHAnsi" w:cs="Arial"/>
              </w:rPr>
              <w:t xml:space="preserve"> or receive a call, send an SMS</w:t>
            </w:r>
            <w:r w:rsidR="00656CCE" w:rsidRPr="00E460C6">
              <w:rPr>
                <w:rFonts w:asciiTheme="minorHAnsi" w:hAnsiTheme="minorHAnsi" w:cs="Arial"/>
              </w:rPr>
              <w:t xml:space="preserve"> or generate revenue for the licensee in any other manner  at least once in the last 3 months.</w:t>
            </w:r>
          </w:p>
        </w:tc>
      </w:tr>
      <w:tr w:rsidR="00656CCE" w:rsidRPr="00AC114C" w:rsidTr="00DD1D67">
        <w:trPr>
          <w:trHeight w:val="70"/>
        </w:trPr>
        <w:tc>
          <w:tcPr>
            <w:tcW w:w="2127" w:type="dxa"/>
          </w:tcPr>
          <w:p w:rsidR="00656CCE" w:rsidRPr="00E460C6" w:rsidRDefault="00656CCE" w:rsidP="00E27272">
            <w:pPr>
              <w:spacing w:after="0" w:line="240" w:lineRule="auto"/>
              <w:ind w:left="113" w:right="113"/>
              <w:rPr>
                <w:rFonts w:asciiTheme="minorHAnsi" w:hAnsiTheme="minorHAnsi" w:cs="Arial"/>
                <w:b/>
              </w:rPr>
            </w:pPr>
            <w:r w:rsidRPr="00E460C6">
              <w:rPr>
                <w:rFonts w:asciiTheme="minorHAnsi" w:hAnsiTheme="minorHAnsi" w:cs="Arial"/>
                <w:b/>
              </w:rPr>
              <w:t>ARPL</w:t>
            </w:r>
          </w:p>
        </w:tc>
        <w:tc>
          <w:tcPr>
            <w:tcW w:w="7513" w:type="dxa"/>
          </w:tcPr>
          <w:p w:rsidR="00656CCE" w:rsidRPr="00E460C6" w:rsidRDefault="00656CCE" w:rsidP="00E27272">
            <w:pPr>
              <w:pStyle w:val="NoSpacing"/>
              <w:ind w:left="113" w:right="113"/>
              <w:rPr>
                <w:rFonts w:asciiTheme="minorHAnsi" w:hAnsiTheme="minorHAnsi" w:cs="Arial"/>
              </w:rPr>
            </w:pPr>
            <w:r w:rsidRPr="00E460C6">
              <w:rPr>
                <w:rFonts w:asciiTheme="minorHAnsi" w:hAnsiTheme="minorHAnsi" w:cs="Arial"/>
              </w:rPr>
              <w:t>Revenue generated by a fixed line on a monthly basis.</w:t>
            </w:r>
          </w:p>
          <w:p w:rsidR="00656CCE" w:rsidRPr="00E460C6" w:rsidRDefault="00656CCE" w:rsidP="00E27272">
            <w:pPr>
              <w:pStyle w:val="NoSpacing"/>
              <w:ind w:left="113" w:right="113"/>
              <w:rPr>
                <w:rFonts w:asciiTheme="minorHAnsi" w:hAnsiTheme="minorHAnsi" w:cs="Arial"/>
              </w:rPr>
            </w:pPr>
          </w:p>
        </w:tc>
      </w:tr>
      <w:tr w:rsidR="00656CCE" w:rsidRPr="00AC114C" w:rsidTr="00DD1D67">
        <w:trPr>
          <w:trHeight w:val="70"/>
        </w:trPr>
        <w:tc>
          <w:tcPr>
            <w:tcW w:w="2127" w:type="dxa"/>
          </w:tcPr>
          <w:p w:rsidR="00656CCE" w:rsidRPr="00E460C6" w:rsidRDefault="00656CCE" w:rsidP="00E27272">
            <w:pPr>
              <w:spacing w:after="0" w:line="240" w:lineRule="auto"/>
              <w:ind w:left="113" w:right="113"/>
              <w:rPr>
                <w:rFonts w:asciiTheme="minorHAnsi" w:hAnsiTheme="minorHAnsi" w:cs="Arial"/>
                <w:b/>
              </w:rPr>
            </w:pPr>
            <w:r w:rsidRPr="00E460C6">
              <w:rPr>
                <w:rFonts w:asciiTheme="minorHAnsi" w:hAnsiTheme="minorHAnsi" w:cs="Arial"/>
                <w:b/>
              </w:rPr>
              <w:t>ARPU</w:t>
            </w:r>
          </w:p>
        </w:tc>
        <w:tc>
          <w:tcPr>
            <w:tcW w:w="7513" w:type="dxa"/>
          </w:tcPr>
          <w:p w:rsidR="00656CCE" w:rsidRPr="00E460C6" w:rsidRDefault="00656CCE" w:rsidP="00E27272">
            <w:pPr>
              <w:pStyle w:val="NoSpacing"/>
              <w:ind w:left="113" w:right="113"/>
              <w:rPr>
                <w:rFonts w:asciiTheme="minorHAnsi" w:hAnsiTheme="minorHAnsi" w:cs="Arial"/>
              </w:rPr>
            </w:pPr>
            <w:r w:rsidRPr="00E460C6">
              <w:rPr>
                <w:rFonts w:asciiTheme="minorHAnsi" w:hAnsiTheme="minorHAnsi" w:cs="Arial"/>
              </w:rPr>
              <w:t>Revenue generated by a subscriber/customer on a monthly basis.</w:t>
            </w:r>
          </w:p>
          <w:p w:rsidR="00656CCE" w:rsidRPr="00E460C6" w:rsidRDefault="00656CCE" w:rsidP="00E27272">
            <w:pPr>
              <w:pStyle w:val="NoSpacing"/>
              <w:ind w:left="113" w:right="113"/>
              <w:rPr>
                <w:rFonts w:asciiTheme="minorHAnsi" w:hAnsiTheme="minorHAnsi" w:cs="Arial"/>
              </w:rPr>
            </w:pPr>
          </w:p>
        </w:tc>
      </w:tr>
      <w:tr w:rsidR="00656CCE" w:rsidRPr="00AC114C" w:rsidTr="00DD1D67">
        <w:trPr>
          <w:trHeight w:val="746"/>
        </w:trPr>
        <w:tc>
          <w:tcPr>
            <w:tcW w:w="2127" w:type="dxa"/>
          </w:tcPr>
          <w:p w:rsidR="00656CCE" w:rsidRPr="00E460C6" w:rsidRDefault="00656CCE" w:rsidP="00E27272">
            <w:pPr>
              <w:spacing w:after="0" w:line="240" w:lineRule="auto"/>
              <w:ind w:left="113" w:right="113"/>
              <w:rPr>
                <w:rFonts w:asciiTheme="minorHAnsi" w:hAnsiTheme="minorHAnsi" w:cs="Arial"/>
                <w:b/>
              </w:rPr>
            </w:pPr>
            <w:r w:rsidRPr="00E460C6">
              <w:rPr>
                <w:rFonts w:asciiTheme="minorHAnsi" w:hAnsiTheme="minorHAnsi" w:cs="Arial"/>
                <w:b/>
              </w:rPr>
              <w:t>Call Termination Rate</w:t>
            </w:r>
          </w:p>
        </w:tc>
        <w:tc>
          <w:tcPr>
            <w:tcW w:w="7513" w:type="dxa"/>
          </w:tcPr>
          <w:p w:rsidR="00656CCE" w:rsidRPr="00E460C6" w:rsidRDefault="00656CCE" w:rsidP="00E27272">
            <w:pPr>
              <w:spacing w:after="0" w:line="240" w:lineRule="auto"/>
              <w:ind w:left="113" w:right="113"/>
              <w:rPr>
                <w:rFonts w:asciiTheme="minorHAnsi" w:hAnsiTheme="minorHAnsi" w:cs="Arial"/>
              </w:rPr>
            </w:pPr>
            <w:r w:rsidRPr="00E460C6">
              <w:rPr>
                <w:rFonts w:asciiTheme="minorHAnsi" w:hAnsiTheme="minorHAnsi" w:cs="Arial"/>
              </w:rPr>
              <w:t xml:space="preserve">Refers to the rate levied to other licensees for terminating calls on the respondents’ network. </w:t>
            </w:r>
          </w:p>
        </w:tc>
      </w:tr>
      <w:tr w:rsidR="00656CCE" w:rsidRPr="00AC114C" w:rsidTr="00DD1D67">
        <w:trPr>
          <w:trHeight w:val="70"/>
        </w:trPr>
        <w:tc>
          <w:tcPr>
            <w:tcW w:w="2127" w:type="dxa"/>
          </w:tcPr>
          <w:p w:rsidR="00656CCE" w:rsidRPr="00E460C6" w:rsidRDefault="00656CCE" w:rsidP="00E27272">
            <w:pPr>
              <w:spacing w:after="0" w:line="240" w:lineRule="auto"/>
              <w:ind w:left="113" w:right="113"/>
              <w:rPr>
                <w:rFonts w:asciiTheme="minorHAnsi" w:hAnsiTheme="minorHAnsi" w:cs="Arial"/>
                <w:b/>
              </w:rPr>
            </w:pPr>
            <w:r w:rsidRPr="00E460C6">
              <w:rPr>
                <w:rFonts w:asciiTheme="minorHAnsi" w:hAnsiTheme="minorHAnsi" w:cs="Arial"/>
                <w:b/>
              </w:rPr>
              <w:t>Churn Rate</w:t>
            </w:r>
          </w:p>
        </w:tc>
        <w:tc>
          <w:tcPr>
            <w:tcW w:w="7513" w:type="dxa"/>
          </w:tcPr>
          <w:p w:rsidR="00656CCE" w:rsidRPr="00E460C6" w:rsidRDefault="00656CCE" w:rsidP="00E27272">
            <w:pPr>
              <w:pStyle w:val="NoSpacing"/>
              <w:ind w:left="113" w:right="113"/>
              <w:rPr>
                <w:rFonts w:asciiTheme="minorHAnsi" w:hAnsiTheme="minorHAnsi" w:cs="Arial"/>
              </w:rPr>
            </w:pPr>
            <w:r w:rsidRPr="00E460C6">
              <w:rPr>
                <w:rFonts w:asciiTheme="minorHAnsi" w:hAnsiTheme="minorHAnsi" w:cs="Arial"/>
              </w:rPr>
              <w:t xml:space="preserve">Refers to the number of subscribers that have had their services disconnected within a particular period of time, which period of time is to be defined by the licensee in the enclosed questionnaire. </w:t>
            </w:r>
          </w:p>
          <w:p w:rsidR="00656CCE" w:rsidRPr="00E460C6" w:rsidRDefault="00656CCE" w:rsidP="00E27272">
            <w:pPr>
              <w:pStyle w:val="NoSpacing"/>
              <w:ind w:left="113" w:right="113"/>
              <w:rPr>
                <w:rFonts w:asciiTheme="minorHAnsi" w:hAnsiTheme="minorHAnsi" w:cs="Arial"/>
              </w:rPr>
            </w:pPr>
          </w:p>
          <w:p w:rsidR="00656CCE" w:rsidRPr="00E460C6" w:rsidRDefault="00656CCE" w:rsidP="00E27272">
            <w:pPr>
              <w:pStyle w:val="NoSpacing"/>
              <w:spacing w:after="200"/>
              <w:ind w:left="113" w:right="113"/>
              <w:rPr>
                <w:rFonts w:asciiTheme="minorHAnsi" w:hAnsiTheme="minorHAnsi" w:cs="Arial"/>
              </w:rPr>
            </w:pPr>
            <w:r w:rsidRPr="00E460C6">
              <w:rPr>
                <w:rFonts w:asciiTheme="minorHAnsi" w:hAnsiTheme="minorHAnsi" w:cs="Arial"/>
              </w:rPr>
              <w:t>The rate is to be calculated by expressing the sum of disconnections for the preceding 12 months as the percentage of the weighted average number of subscribers in the case of mobile, and active access lines in the case of fixed for the same period.</w:t>
            </w:r>
          </w:p>
        </w:tc>
      </w:tr>
      <w:tr w:rsidR="00656CCE" w:rsidRPr="00AC114C" w:rsidTr="00DD1D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Ex>
        <w:trPr>
          <w:trHeight w:val="1235"/>
        </w:trPr>
        <w:tc>
          <w:tcPr>
            <w:tcW w:w="2127" w:type="dxa"/>
            <w:shd w:val="clear" w:color="auto" w:fill="auto"/>
            <w:tcMar>
              <w:top w:w="0" w:type="dxa"/>
              <w:left w:w="40" w:type="dxa"/>
              <w:bottom w:w="0" w:type="dxa"/>
              <w:right w:w="40" w:type="dxa"/>
            </w:tcMar>
          </w:tcPr>
          <w:p w:rsidR="00656CCE" w:rsidRPr="00E460C6" w:rsidRDefault="00656CCE" w:rsidP="00656CCE">
            <w:pPr>
              <w:spacing w:line="240" w:lineRule="auto"/>
              <w:ind w:left="227" w:right="113"/>
              <w:rPr>
                <w:rFonts w:asciiTheme="minorHAnsi" w:hAnsiTheme="minorHAnsi" w:cs="Arial"/>
                <w:b/>
                <w:lang w:val="en-GB"/>
              </w:rPr>
            </w:pPr>
            <w:r w:rsidRPr="00E460C6">
              <w:rPr>
                <w:rFonts w:asciiTheme="minorHAnsi" w:hAnsiTheme="minorHAnsi" w:cs="Arial"/>
                <w:b/>
                <w:lang w:val="en-GB"/>
              </w:rPr>
              <w:t>Estimate of “Call-back Minutes”</w:t>
            </w:r>
          </w:p>
        </w:tc>
        <w:tc>
          <w:tcPr>
            <w:tcW w:w="7513" w:type="dxa"/>
            <w:shd w:val="clear" w:color="auto" w:fill="auto"/>
          </w:tcPr>
          <w:p w:rsidR="00656CCE" w:rsidRPr="00E460C6" w:rsidRDefault="00656CCE" w:rsidP="00E27272">
            <w:pPr>
              <w:spacing w:after="0" w:line="240" w:lineRule="auto"/>
              <w:ind w:left="170" w:right="113"/>
              <w:rPr>
                <w:rFonts w:asciiTheme="minorHAnsi" w:hAnsiTheme="minorHAnsi" w:cs="Arial"/>
                <w:lang w:val="en-GB"/>
              </w:rPr>
            </w:pPr>
            <w:r w:rsidRPr="00E460C6">
              <w:rPr>
                <w:rFonts w:asciiTheme="minorHAnsi" w:hAnsiTheme="minorHAnsi" w:cs="Arial"/>
                <w:lang w:val="en-GB"/>
              </w:rPr>
              <w:t xml:space="preserve">Refers to the estimated amount of minutes generated as a result of the “please call me SMS” service. Please specify the methodology used in arriving at the estimate and provide quantitative evidence.  </w:t>
            </w:r>
          </w:p>
          <w:p w:rsidR="00656CCE" w:rsidRPr="00E460C6" w:rsidRDefault="00656CCE" w:rsidP="00E27272">
            <w:pPr>
              <w:spacing w:after="0" w:line="240" w:lineRule="auto"/>
              <w:ind w:left="170" w:right="113"/>
              <w:rPr>
                <w:rFonts w:asciiTheme="minorHAnsi" w:hAnsiTheme="minorHAnsi" w:cs="Arial"/>
                <w:lang w:val="en-GB"/>
              </w:rPr>
            </w:pPr>
          </w:p>
          <w:p w:rsidR="00656CCE" w:rsidRPr="00E460C6" w:rsidRDefault="00656CCE" w:rsidP="00E27272">
            <w:pPr>
              <w:spacing w:after="0" w:line="240" w:lineRule="auto"/>
              <w:ind w:left="170" w:right="113"/>
              <w:rPr>
                <w:rFonts w:asciiTheme="minorHAnsi" w:hAnsiTheme="minorHAnsi" w:cs="Arial"/>
                <w:lang w:val="en-GB"/>
              </w:rPr>
            </w:pPr>
            <w:r w:rsidRPr="00E460C6">
              <w:rPr>
                <w:rFonts w:asciiTheme="minorHAnsi" w:hAnsiTheme="minorHAnsi" w:cs="Arial"/>
                <w:lang w:val="en-GB"/>
              </w:rPr>
              <w:t>If the licensee has internal research on this issue, please submit it with your questionnaire response.</w:t>
            </w:r>
          </w:p>
          <w:p w:rsidR="00656CCE" w:rsidRPr="00E460C6" w:rsidRDefault="00656CCE" w:rsidP="00E27272">
            <w:pPr>
              <w:spacing w:after="0" w:line="240" w:lineRule="auto"/>
              <w:ind w:left="113" w:right="113"/>
              <w:rPr>
                <w:rFonts w:asciiTheme="minorHAnsi" w:hAnsiTheme="minorHAnsi" w:cs="Arial"/>
                <w:lang w:val="en-GB"/>
              </w:rPr>
            </w:pPr>
          </w:p>
        </w:tc>
      </w:tr>
      <w:tr w:rsidR="00F335E7" w:rsidRPr="00AC114C" w:rsidTr="00DD1D67">
        <w:trPr>
          <w:trHeight w:val="254"/>
        </w:trPr>
        <w:tc>
          <w:tcPr>
            <w:tcW w:w="2127" w:type="dxa"/>
          </w:tcPr>
          <w:p w:rsidR="00F335E7" w:rsidRPr="00E460C6" w:rsidRDefault="00F335E7" w:rsidP="00E27272">
            <w:pPr>
              <w:spacing w:after="0" w:line="240" w:lineRule="auto"/>
              <w:ind w:left="113" w:right="113"/>
              <w:rPr>
                <w:rFonts w:asciiTheme="minorHAnsi" w:hAnsiTheme="minorHAnsi" w:cs="Arial"/>
                <w:b/>
              </w:rPr>
            </w:pPr>
            <w:r w:rsidRPr="00E460C6">
              <w:rPr>
                <w:rFonts w:asciiTheme="minorHAnsi" w:hAnsiTheme="minorHAnsi" w:cs="Arial"/>
                <w:b/>
              </w:rPr>
              <w:t>Feature phones</w:t>
            </w:r>
          </w:p>
        </w:tc>
        <w:tc>
          <w:tcPr>
            <w:tcW w:w="7513" w:type="dxa"/>
          </w:tcPr>
          <w:p w:rsidR="00F335E7" w:rsidRPr="00E460C6" w:rsidRDefault="00F335E7" w:rsidP="00F335E7">
            <w:pPr>
              <w:spacing w:after="0" w:line="240" w:lineRule="auto"/>
              <w:ind w:left="113" w:right="113"/>
              <w:rPr>
                <w:rFonts w:asciiTheme="minorHAnsi" w:hAnsiTheme="minorHAnsi" w:cs="Arial"/>
              </w:rPr>
            </w:pPr>
            <w:r w:rsidRPr="00E460C6">
              <w:rPr>
                <w:rFonts w:asciiTheme="minorHAnsi" w:hAnsiTheme="minorHAnsi"/>
                <w:lang w:val="en"/>
              </w:rPr>
              <w:t>Refers to low-end mobile phones with minimal computing abilities.</w:t>
            </w:r>
          </w:p>
        </w:tc>
      </w:tr>
      <w:tr w:rsidR="00656CCE" w:rsidRPr="00AC114C" w:rsidTr="00DD1D67">
        <w:trPr>
          <w:trHeight w:val="254"/>
        </w:trPr>
        <w:tc>
          <w:tcPr>
            <w:tcW w:w="2127" w:type="dxa"/>
          </w:tcPr>
          <w:p w:rsidR="00656CCE" w:rsidRPr="00E460C6" w:rsidRDefault="00656CCE" w:rsidP="00E27272">
            <w:pPr>
              <w:spacing w:after="0" w:line="240" w:lineRule="auto"/>
              <w:ind w:left="113" w:right="113"/>
              <w:rPr>
                <w:rFonts w:asciiTheme="minorHAnsi" w:hAnsiTheme="minorHAnsi" w:cs="Arial"/>
                <w:b/>
              </w:rPr>
            </w:pPr>
            <w:r w:rsidRPr="00E460C6">
              <w:rPr>
                <w:rFonts w:asciiTheme="minorHAnsi" w:hAnsiTheme="minorHAnsi" w:cs="Arial"/>
                <w:b/>
              </w:rPr>
              <w:t>Fixed</w:t>
            </w:r>
          </w:p>
        </w:tc>
        <w:tc>
          <w:tcPr>
            <w:tcW w:w="7513" w:type="dxa"/>
          </w:tcPr>
          <w:p w:rsidR="00656CCE" w:rsidRPr="00E460C6" w:rsidRDefault="00656CCE" w:rsidP="00E27272">
            <w:pPr>
              <w:spacing w:after="0" w:line="240" w:lineRule="auto"/>
              <w:ind w:left="113" w:right="113"/>
              <w:rPr>
                <w:rFonts w:asciiTheme="minorHAnsi" w:hAnsiTheme="minorHAnsi" w:cs="Arial"/>
              </w:rPr>
            </w:pPr>
            <w:r w:rsidRPr="00E460C6">
              <w:rPr>
                <w:rFonts w:asciiTheme="minorHAnsi" w:hAnsiTheme="minorHAnsi" w:cs="Arial"/>
              </w:rPr>
              <w:t xml:space="preserve">Refers to any service, other than a </w:t>
            </w:r>
            <w:smartTag w:uri="urn:schemas-microsoft-com:office:smarttags" w:element="place">
              <w:r w:rsidRPr="00E460C6">
                <w:rPr>
                  <w:rFonts w:asciiTheme="minorHAnsi" w:hAnsiTheme="minorHAnsi" w:cs="Arial"/>
                </w:rPr>
                <w:t>Mobile</w:t>
              </w:r>
            </w:smartTag>
            <w:r w:rsidRPr="00E460C6">
              <w:rPr>
                <w:rFonts w:asciiTheme="minorHAnsi" w:hAnsiTheme="minorHAnsi" w:cs="Arial"/>
              </w:rPr>
              <w:t xml:space="preserve"> service.</w:t>
            </w:r>
          </w:p>
          <w:p w:rsidR="00656CCE" w:rsidRPr="00E460C6" w:rsidRDefault="00656CCE" w:rsidP="00E27272">
            <w:pPr>
              <w:spacing w:after="0" w:line="240" w:lineRule="auto"/>
              <w:ind w:left="113" w:right="113"/>
              <w:rPr>
                <w:rFonts w:asciiTheme="minorHAnsi" w:hAnsiTheme="minorHAnsi" w:cs="Arial"/>
              </w:rPr>
            </w:pPr>
          </w:p>
        </w:tc>
      </w:tr>
      <w:tr w:rsidR="00656CCE" w:rsidRPr="00AC114C" w:rsidTr="00DD1D67">
        <w:trPr>
          <w:trHeight w:val="143"/>
        </w:trPr>
        <w:tc>
          <w:tcPr>
            <w:tcW w:w="2127" w:type="dxa"/>
          </w:tcPr>
          <w:p w:rsidR="00656CCE" w:rsidRPr="00E460C6" w:rsidRDefault="00656CCE" w:rsidP="00E27272">
            <w:pPr>
              <w:spacing w:after="0" w:line="240" w:lineRule="auto"/>
              <w:ind w:left="113" w:right="113"/>
              <w:rPr>
                <w:rFonts w:asciiTheme="minorHAnsi" w:hAnsiTheme="minorHAnsi" w:cs="Arial"/>
                <w:b/>
              </w:rPr>
            </w:pPr>
            <w:r w:rsidRPr="00E460C6">
              <w:rPr>
                <w:rFonts w:asciiTheme="minorHAnsi" w:hAnsiTheme="minorHAnsi" w:cs="Arial"/>
                <w:b/>
              </w:rPr>
              <w:lastRenderedPageBreak/>
              <w:t>Interconnection out payments</w:t>
            </w:r>
          </w:p>
        </w:tc>
        <w:tc>
          <w:tcPr>
            <w:tcW w:w="7513" w:type="dxa"/>
          </w:tcPr>
          <w:p w:rsidR="00656CCE" w:rsidRPr="00E460C6" w:rsidRDefault="00656CCE" w:rsidP="00E27272">
            <w:pPr>
              <w:pStyle w:val="NoSpacing"/>
              <w:spacing w:after="200"/>
              <w:ind w:left="113" w:right="113"/>
              <w:rPr>
                <w:rFonts w:asciiTheme="minorHAnsi" w:hAnsiTheme="minorHAnsi" w:cs="Arial"/>
              </w:rPr>
            </w:pPr>
            <w:r w:rsidRPr="00E460C6">
              <w:rPr>
                <w:rFonts w:asciiTheme="minorHAnsi" w:hAnsiTheme="minorHAnsi" w:cs="Arial"/>
              </w:rPr>
              <w:t>Refers to the total costs for termination of voice traffic on other licensees’ networks.</w:t>
            </w:r>
          </w:p>
        </w:tc>
      </w:tr>
      <w:tr w:rsidR="00656CCE" w:rsidRPr="00AC114C" w:rsidTr="00DD1D67">
        <w:trPr>
          <w:trHeight w:val="507"/>
        </w:trPr>
        <w:tc>
          <w:tcPr>
            <w:tcW w:w="2127" w:type="dxa"/>
          </w:tcPr>
          <w:p w:rsidR="00656CCE" w:rsidRPr="00E460C6" w:rsidRDefault="00656CCE" w:rsidP="00E27272">
            <w:pPr>
              <w:spacing w:after="0" w:line="240" w:lineRule="auto"/>
              <w:ind w:left="113" w:right="113"/>
              <w:rPr>
                <w:rFonts w:asciiTheme="minorHAnsi" w:hAnsiTheme="minorHAnsi" w:cs="Arial"/>
                <w:b/>
              </w:rPr>
            </w:pPr>
            <w:r w:rsidRPr="00E460C6">
              <w:rPr>
                <w:rFonts w:asciiTheme="minorHAnsi" w:hAnsiTheme="minorHAnsi" w:cs="Arial"/>
                <w:b/>
              </w:rPr>
              <w:t>International</w:t>
            </w:r>
          </w:p>
        </w:tc>
        <w:tc>
          <w:tcPr>
            <w:tcW w:w="7513" w:type="dxa"/>
          </w:tcPr>
          <w:p w:rsidR="00656CCE" w:rsidRPr="00E460C6" w:rsidRDefault="00656CCE" w:rsidP="00E27272">
            <w:pPr>
              <w:spacing w:after="0" w:line="240" w:lineRule="auto"/>
              <w:ind w:left="113" w:right="113"/>
              <w:rPr>
                <w:rFonts w:asciiTheme="minorHAnsi" w:hAnsiTheme="minorHAnsi" w:cs="Arial"/>
              </w:rPr>
            </w:pPr>
            <w:r w:rsidRPr="00E460C6">
              <w:rPr>
                <w:rFonts w:asciiTheme="minorHAnsi" w:hAnsiTheme="minorHAnsi" w:cs="Arial"/>
              </w:rPr>
              <w:t>Refers to any communications originating in the Republic and terminating abroad.</w:t>
            </w:r>
          </w:p>
        </w:tc>
      </w:tr>
      <w:tr w:rsidR="00656CCE" w:rsidRPr="00AC114C" w:rsidTr="00DD1D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Ex>
        <w:trPr>
          <w:trHeight w:val="1353"/>
        </w:trPr>
        <w:tc>
          <w:tcPr>
            <w:tcW w:w="2127" w:type="dxa"/>
            <w:shd w:val="clear" w:color="auto" w:fill="auto"/>
            <w:tcMar>
              <w:top w:w="0" w:type="dxa"/>
              <w:left w:w="40" w:type="dxa"/>
              <w:bottom w:w="0" w:type="dxa"/>
              <w:right w:w="40" w:type="dxa"/>
            </w:tcMar>
          </w:tcPr>
          <w:p w:rsidR="00656CCE" w:rsidRPr="00E460C6" w:rsidRDefault="00656CCE" w:rsidP="00E27272">
            <w:pPr>
              <w:spacing w:line="240" w:lineRule="auto"/>
              <w:ind w:left="113" w:right="113"/>
              <w:rPr>
                <w:rFonts w:asciiTheme="minorHAnsi" w:eastAsia="Arial Unicode MS" w:hAnsiTheme="minorHAnsi" w:cs="Arial"/>
                <w:b/>
                <w:lang w:val="en-GB"/>
              </w:rPr>
            </w:pPr>
            <w:r w:rsidRPr="00E460C6">
              <w:rPr>
                <w:rFonts w:asciiTheme="minorHAnsi" w:hAnsiTheme="minorHAnsi" w:cs="Arial"/>
                <w:b/>
                <w:lang w:val="en-GB"/>
              </w:rPr>
              <w:t xml:space="preserve">Local fixed </w:t>
            </w:r>
          </w:p>
        </w:tc>
        <w:tc>
          <w:tcPr>
            <w:tcW w:w="7513" w:type="dxa"/>
            <w:shd w:val="clear" w:color="auto" w:fill="auto"/>
          </w:tcPr>
          <w:p w:rsidR="00656CCE" w:rsidRPr="00E460C6" w:rsidRDefault="00656CCE" w:rsidP="00E27272">
            <w:pPr>
              <w:spacing w:line="240" w:lineRule="auto"/>
              <w:ind w:left="227" w:right="113"/>
              <w:rPr>
                <w:rFonts w:asciiTheme="minorHAnsi" w:hAnsiTheme="minorHAnsi" w:cs="Arial"/>
                <w:lang w:val="en-GB"/>
              </w:rPr>
            </w:pPr>
            <w:r w:rsidRPr="00E460C6">
              <w:rPr>
                <w:rFonts w:asciiTheme="minorHAnsi" w:hAnsiTheme="minorHAnsi" w:cs="Arial"/>
                <w:lang w:val="en-GB"/>
              </w:rPr>
              <w:t xml:space="preserve">Refers to fixed traffic exchanged within the local charging area in which the calling station is situated. This is the area within which one subscriber can call another on payment of the local charge. </w:t>
            </w:r>
          </w:p>
        </w:tc>
      </w:tr>
      <w:tr w:rsidR="00656CCE" w:rsidRPr="00AC114C" w:rsidTr="00DD1D67">
        <w:trPr>
          <w:trHeight w:val="239"/>
        </w:trPr>
        <w:tc>
          <w:tcPr>
            <w:tcW w:w="2127" w:type="dxa"/>
          </w:tcPr>
          <w:p w:rsidR="00656CCE" w:rsidRPr="00E460C6" w:rsidRDefault="00656CCE" w:rsidP="00E27272">
            <w:pPr>
              <w:spacing w:after="0" w:line="240" w:lineRule="auto"/>
              <w:ind w:left="113" w:right="113"/>
              <w:rPr>
                <w:rFonts w:asciiTheme="minorHAnsi" w:hAnsiTheme="minorHAnsi" w:cs="Arial"/>
                <w:b/>
              </w:rPr>
            </w:pPr>
            <w:smartTag w:uri="urn:schemas-microsoft-com:office:smarttags" w:element="City">
              <w:smartTag w:uri="urn:schemas-microsoft-com:office:smarttags" w:element="place">
                <w:r w:rsidRPr="00E460C6">
                  <w:rPr>
                    <w:rFonts w:asciiTheme="minorHAnsi" w:hAnsiTheme="minorHAnsi" w:cs="Arial"/>
                    <w:b/>
                  </w:rPr>
                  <w:t>Mobile</w:t>
                </w:r>
              </w:smartTag>
            </w:smartTag>
          </w:p>
        </w:tc>
        <w:tc>
          <w:tcPr>
            <w:tcW w:w="7513" w:type="dxa"/>
          </w:tcPr>
          <w:p w:rsidR="00656CCE" w:rsidRPr="00E460C6" w:rsidRDefault="00656CCE" w:rsidP="00E27272">
            <w:pPr>
              <w:spacing w:after="0" w:line="240" w:lineRule="auto"/>
              <w:ind w:left="113" w:right="113"/>
              <w:rPr>
                <w:rFonts w:asciiTheme="minorHAnsi" w:hAnsiTheme="minorHAnsi" w:cs="Arial"/>
              </w:rPr>
            </w:pPr>
            <w:r w:rsidRPr="00E460C6">
              <w:rPr>
                <w:rFonts w:asciiTheme="minorHAnsi" w:hAnsiTheme="minorHAnsi" w:cs="Arial"/>
              </w:rPr>
              <w:t>Refers to any service provided by MTN, Vodacom or Cell</w:t>
            </w:r>
            <w:r w:rsidR="00C422CF" w:rsidRPr="00E460C6">
              <w:rPr>
                <w:rFonts w:asciiTheme="minorHAnsi" w:hAnsiTheme="minorHAnsi" w:cs="Arial"/>
              </w:rPr>
              <w:t xml:space="preserve"> C</w:t>
            </w:r>
            <w:r w:rsidRPr="00E460C6">
              <w:rPr>
                <w:rFonts w:asciiTheme="minorHAnsi" w:hAnsiTheme="minorHAnsi" w:cs="Arial"/>
              </w:rPr>
              <w:t>, including CST.</w:t>
            </w:r>
          </w:p>
          <w:p w:rsidR="00656CCE" w:rsidRPr="00E460C6" w:rsidRDefault="00656CCE" w:rsidP="00E27272">
            <w:pPr>
              <w:spacing w:after="0" w:line="240" w:lineRule="auto"/>
              <w:ind w:left="113" w:right="113"/>
              <w:rPr>
                <w:rFonts w:asciiTheme="minorHAnsi" w:hAnsiTheme="minorHAnsi" w:cs="Arial"/>
              </w:rPr>
            </w:pPr>
          </w:p>
        </w:tc>
      </w:tr>
      <w:tr w:rsidR="00656CCE" w:rsidRPr="00AC114C" w:rsidTr="00DD1D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Ex>
        <w:trPr>
          <w:trHeight w:val="750"/>
        </w:trPr>
        <w:tc>
          <w:tcPr>
            <w:tcW w:w="2127" w:type="dxa"/>
            <w:shd w:val="clear" w:color="auto" w:fill="auto"/>
            <w:tcMar>
              <w:top w:w="0" w:type="dxa"/>
              <w:left w:w="40" w:type="dxa"/>
              <w:bottom w:w="0" w:type="dxa"/>
              <w:right w:w="40" w:type="dxa"/>
            </w:tcMar>
          </w:tcPr>
          <w:p w:rsidR="00656CCE" w:rsidRPr="00E460C6" w:rsidRDefault="00656CCE" w:rsidP="00656CCE">
            <w:pPr>
              <w:spacing w:line="240" w:lineRule="auto"/>
              <w:ind w:left="227" w:right="113"/>
              <w:rPr>
                <w:rFonts w:asciiTheme="minorHAnsi" w:eastAsia="Arial Unicode MS" w:hAnsiTheme="minorHAnsi" w:cs="Arial"/>
                <w:b/>
                <w:lang w:val="en-GB"/>
              </w:rPr>
            </w:pPr>
            <w:r w:rsidRPr="00E460C6">
              <w:rPr>
                <w:rFonts w:asciiTheme="minorHAnsi" w:hAnsiTheme="minorHAnsi" w:cs="Arial"/>
                <w:b/>
                <w:lang w:val="en-GB"/>
              </w:rPr>
              <w:t xml:space="preserve">National Long Distance </w:t>
            </w:r>
          </w:p>
        </w:tc>
        <w:tc>
          <w:tcPr>
            <w:tcW w:w="7513" w:type="dxa"/>
            <w:shd w:val="clear" w:color="auto" w:fill="auto"/>
          </w:tcPr>
          <w:p w:rsidR="00656CCE" w:rsidRPr="00E460C6" w:rsidRDefault="00656CCE" w:rsidP="00E27272">
            <w:pPr>
              <w:spacing w:line="240" w:lineRule="auto"/>
              <w:ind w:left="227" w:right="113"/>
              <w:rPr>
                <w:rFonts w:asciiTheme="minorHAnsi" w:hAnsiTheme="minorHAnsi" w:cs="Arial"/>
                <w:lang w:val="en-GB"/>
              </w:rPr>
            </w:pPr>
            <w:r w:rsidRPr="00E460C6">
              <w:rPr>
                <w:rFonts w:asciiTheme="minorHAnsi" w:hAnsiTheme="minorHAnsi" w:cs="Arial"/>
                <w:lang w:val="en-GB"/>
              </w:rPr>
              <w:t xml:space="preserve">Refers to fixed national telephone traffic exchanged with a station outside the local charging area of the calling station. </w:t>
            </w:r>
          </w:p>
        </w:tc>
      </w:tr>
      <w:tr w:rsidR="00656CCE" w:rsidRPr="00AC114C" w:rsidTr="00DD1D67">
        <w:trPr>
          <w:trHeight w:val="143"/>
        </w:trPr>
        <w:tc>
          <w:tcPr>
            <w:tcW w:w="2127" w:type="dxa"/>
          </w:tcPr>
          <w:p w:rsidR="00656CCE" w:rsidRPr="00E460C6" w:rsidRDefault="00656CCE" w:rsidP="00E27272">
            <w:pPr>
              <w:spacing w:line="240" w:lineRule="auto"/>
              <w:ind w:left="113" w:right="113"/>
              <w:rPr>
                <w:rFonts w:asciiTheme="minorHAnsi" w:eastAsia="Arial Unicode MS" w:hAnsiTheme="minorHAnsi" w:cs="Arial"/>
                <w:b/>
                <w:lang w:val="en-GB"/>
              </w:rPr>
            </w:pPr>
            <w:r w:rsidRPr="00E460C6">
              <w:rPr>
                <w:rFonts w:asciiTheme="minorHAnsi" w:hAnsiTheme="minorHAnsi" w:cs="Arial"/>
                <w:b/>
                <w:lang w:val="en-GB"/>
              </w:rPr>
              <w:t>Number of IX agreements.</w:t>
            </w:r>
          </w:p>
        </w:tc>
        <w:tc>
          <w:tcPr>
            <w:tcW w:w="7513" w:type="dxa"/>
          </w:tcPr>
          <w:p w:rsidR="00656CCE" w:rsidRPr="00E460C6" w:rsidRDefault="00656CCE" w:rsidP="00E27272">
            <w:pPr>
              <w:spacing w:line="240" w:lineRule="auto"/>
              <w:ind w:left="113" w:right="113"/>
              <w:rPr>
                <w:rFonts w:asciiTheme="minorHAnsi" w:eastAsia="Arial Unicode MS" w:hAnsiTheme="minorHAnsi" w:cs="Arial"/>
                <w:lang w:val="en-GB"/>
              </w:rPr>
            </w:pPr>
            <w:r w:rsidRPr="00E460C6">
              <w:rPr>
                <w:rFonts w:asciiTheme="minorHAnsi" w:hAnsiTheme="minorHAnsi" w:cs="Arial"/>
                <w:lang w:val="en-GB"/>
              </w:rPr>
              <w:t xml:space="preserve">Total number of operators, with which there is an interconnection agreement. </w:t>
            </w:r>
          </w:p>
        </w:tc>
      </w:tr>
      <w:tr w:rsidR="00656CCE" w:rsidRPr="00AC114C" w:rsidTr="00DD1D67">
        <w:trPr>
          <w:trHeight w:val="507"/>
        </w:trPr>
        <w:tc>
          <w:tcPr>
            <w:tcW w:w="2127" w:type="dxa"/>
          </w:tcPr>
          <w:p w:rsidR="00656CCE" w:rsidRPr="00E460C6" w:rsidRDefault="00656CCE" w:rsidP="00E27272">
            <w:pPr>
              <w:spacing w:after="0" w:line="240" w:lineRule="auto"/>
              <w:ind w:left="113" w:right="113"/>
              <w:rPr>
                <w:rFonts w:asciiTheme="minorHAnsi" w:hAnsiTheme="minorHAnsi" w:cs="Arial"/>
                <w:b/>
              </w:rPr>
            </w:pPr>
            <w:r w:rsidRPr="00E460C6">
              <w:rPr>
                <w:rFonts w:asciiTheme="minorHAnsi" w:hAnsiTheme="minorHAnsi" w:cs="Arial"/>
                <w:b/>
                <w:lang w:val="en-GB"/>
              </w:rPr>
              <w:t>Off net</w:t>
            </w:r>
          </w:p>
        </w:tc>
        <w:tc>
          <w:tcPr>
            <w:tcW w:w="7513" w:type="dxa"/>
          </w:tcPr>
          <w:p w:rsidR="00656CCE" w:rsidRPr="00E460C6" w:rsidRDefault="00656CCE" w:rsidP="00E27272">
            <w:pPr>
              <w:spacing w:after="0" w:line="240" w:lineRule="auto"/>
              <w:ind w:left="113" w:right="113"/>
              <w:rPr>
                <w:rFonts w:asciiTheme="minorHAnsi" w:hAnsiTheme="minorHAnsi" w:cs="Arial"/>
              </w:rPr>
            </w:pPr>
            <w:r w:rsidRPr="00E460C6">
              <w:rPr>
                <w:rFonts w:asciiTheme="minorHAnsi" w:hAnsiTheme="minorHAnsi" w:cs="Arial"/>
                <w:lang w:val="en-GB"/>
              </w:rPr>
              <w:t>Refers to calls made by the licensee’s mobile subscribers to other networks within the country.</w:t>
            </w:r>
          </w:p>
        </w:tc>
      </w:tr>
      <w:tr w:rsidR="00656CCE" w:rsidRPr="00AC114C" w:rsidTr="00DD1D67">
        <w:trPr>
          <w:trHeight w:val="492"/>
        </w:trPr>
        <w:tc>
          <w:tcPr>
            <w:tcW w:w="2127" w:type="dxa"/>
          </w:tcPr>
          <w:p w:rsidR="00656CCE" w:rsidRPr="00E460C6" w:rsidRDefault="00656CCE" w:rsidP="00E27272">
            <w:pPr>
              <w:spacing w:after="0" w:line="240" w:lineRule="auto"/>
              <w:ind w:left="113" w:right="113"/>
              <w:rPr>
                <w:rFonts w:asciiTheme="minorHAnsi" w:hAnsiTheme="minorHAnsi" w:cs="Arial"/>
                <w:b/>
              </w:rPr>
            </w:pPr>
            <w:r w:rsidRPr="00E460C6">
              <w:rPr>
                <w:rFonts w:asciiTheme="minorHAnsi" w:hAnsiTheme="minorHAnsi" w:cs="Arial"/>
                <w:b/>
                <w:lang w:val="en-GB"/>
              </w:rPr>
              <w:t>On net</w:t>
            </w:r>
          </w:p>
        </w:tc>
        <w:tc>
          <w:tcPr>
            <w:tcW w:w="7513" w:type="dxa"/>
          </w:tcPr>
          <w:p w:rsidR="00656CCE" w:rsidRPr="00E460C6" w:rsidRDefault="00656CCE" w:rsidP="00E27272">
            <w:pPr>
              <w:spacing w:after="0" w:line="240" w:lineRule="auto"/>
              <w:ind w:left="113" w:right="113"/>
              <w:rPr>
                <w:rFonts w:asciiTheme="minorHAnsi" w:hAnsiTheme="minorHAnsi" w:cs="Arial"/>
              </w:rPr>
            </w:pPr>
            <w:r w:rsidRPr="00E460C6">
              <w:rPr>
                <w:rFonts w:asciiTheme="minorHAnsi" w:hAnsiTheme="minorHAnsi" w:cs="Arial"/>
                <w:lang w:val="en-GB"/>
              </w:rPr>
              <w:t>Refers to calls made by the licensee’s subscribers to the same network.</w:t>
            </w:r>
          </w:p>
        </w:tc>
      </w:tr>
      <w:tr w:rsidR="00E5067C" w:rsidRPr="00AC114C" w:rsidTr="00DD1D67">
        <w:trPr>
          <w:trHeight w:val="492"/>
        </w:trPr>
        <w:tc>
          <w:tcPr>
            <w:tcW w:w="2127" w:type="dxa"/>
          </w:tcPr>
          <w:p w:rsidR="00E5067C" w:rsidRPr="00E460C6" w:rsidRDefault="00E5067C" w:rsidP="00E27272">
            <w:pPr>
              <w:spacing w:after="0" w:line="240" w:lineRule="auto"/>
              <w:ind w:left="113" w:right="113"/>
              <w:rPr>
                <w:rFonts w:asciiTheme="minorHAnsi" w:hAnsiTheme="minorHAnsi" w:cs="Arial"/>
                <w:b/>
                <w:lang w:val="en-GB"/>
              </w:rPr>
            </w:pPr>
            <w:r w:rsidRPr="00E460C6">
              <w:rPr>
                <w:rFonts w:asciiTheme="minorHAnsi" w:hAnsiTheme="minorHAnsi" w:cs="Arial"/>
                <w:b/>
                <w:lang w:val="en-GB"/>
              </w:rPr>
              <w:t>Other Retail Revenue</w:t>
            </w:r>
          </w:p>
        </w:tc>
        <w:tc>
          <w:tcPr>
            <w:tcW w:w="7513" w:type="dxa"/>
          </w:tcPr>
          <w:p w:rsidR="00E5067C" w:rsidRPr="00E460C6" w:rsidRDefault="00C4268E" w:rsidP="00E27272">
            <w:pPr>
              <w:spacing w:after="0" w:line="240" w:lineRule="auto"/>
              <w:ind w:left="113" w:right="113"/>
              <w:rPr>
                <w:rFonts w:asciiTheme="minorHAnsi" w:hAnsiTheme="minorHAnsi" w:cs="Arial"/>
                <w:lang w:val="en-GB"/>
              </w:rPr>
            </w:pPr>
            <w:r w:rsidRPr="00E460C6">
              <w:rPr>
                <w:rFonts w:asciiTheme="minorHAnsi" w:hAnsiTheme="minorHAnsi" w:cs="Arial"/>
                <w:lang w:val="en-GB"/>
              </w:rPr>
              <w:t xml:space="preserve">Revenue generated from </w:t>
            </w:r>
            <w:r w:rsidR="00E66FF9" w:rsidRPr="00E460C6">
              <w:rPr>
                <w:rFonts w:asciiTheme="minorHAnsi" w:hAnsiTheme="minorHAnsi" w:cs="Arial"/>
                <w:lang w:val="en-GB"/>
              </w:rPr>
              <w:t xml:space="preserve">any </w:t>
            </w:r>
            <w:r w:rsidRPr="00E460C6">
              <w:rPr>
                <w:rFonts w:asciiTheme="minorHAnsi" w:hAnsiTheme="minorHAnsi" w:cs="Arial"/>
                <w:lang w:val="en-GB"/>
              </w:rPr>
              <w:t xml:space="preserve">other products and services related to </w:t>
            </w:r>
            <w:r w:rsidR="00E66FF9" w:rsidRPr="00E460C6">
              <w:rPr>
                <w:rFonts w:asciiTheme="minorHAnsi" w:hAnsiTheme="minorHAnsi" w:cs="Arial"/>
                <w:lang w:val="en-GB"/>
              </w:rPr>
              <w:t>the offering of Mobile and Fixed services as defined.</w:t>
            </w:r>
          </w:p>
        </w:tc>
      </w:tr>
      <w:tr w:rsidR="00656CCE" w:rsidRPr="00AC114C" w:rsidTr="00DD1D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Ex>
        <w:trPr>
          <w:trHeight w:val="1067"/>
        </w:trPr>
        <w:tc>
          <w:tcPr>
            <w:tcW w:w="2127" w:type="dxa"/>
            <w:shd w:val="clear" w:color="auto" w:fill="auto"/>
            <w:tcMar>
              <w:top w:w="0" w:type="dxa"/>
              <w:left w:w="40" w:type="dxa"/>
              <w:bottom w:w="0" w:type="dxa"/>
              <w:right w:w="40" w:type="dxa"/>
            </w:tcMar>
          </w:tcPr>
          <w:p w:rsidR="00656CCE" w:rsidRPr="00E460C6" w:rsidRDefault="00656CCE" w:rsidP="00656CCE">
            <w:pPr>
              <w:spacing w:after="0" w:line="240" w:lineRule="auto"/>
              <w:ind w:left="227" w:right="113"/>
              <w:rPr>
                <w:rFonts w:asciiTheme="minorHAnsi" w:hAnsiTheme="minorHAnsi" w:cs="Arial"/>
                <w:b/>
                <w:lang w:val="en-GB"/>
              </w:rPr>
            </w:pPr>
            <w:r w:rsidRPr="00E460C6">
              <w:rPr>
                <w:rFonts w:asciiTheme="minorHAnsi" w:hAnsiTheme="minorHAnsi" w:cs="Arial"/>
                <w:b/>
                <w:lang w:val="en-GB"/>
              </w:rPr>
              <w:t>Outgoing Call Back/”Please Call Me” SMS services</w:t>
            </w:r>
          </w:p>
        </w:tc>
        <w:tc>
          <w:tcPr>
            <w:tcW w:w="7513" w:type="dxa"/>
            <w:shd w:val="clear" w:color="auto" w:fill="auto"/>
          </w:tcPr>
          <w:p w:rsidR="00656CCE" w:rsidRPr="00E460C6" w:rsidRDefault="00656CCE" w:rsidP="00E27272">
            <w:pPr>
              <w:spacing w:after="0" w:line="240" w:lineRule="auto"/>
              <w:ind w:left="227" w:right="113"/>
              <w:rPr>
                <w:rFonts w:asciiTheme="minorHAnsi" w:hAnsiTheme="minorHAnsi" w:cs="Arial"/>
                <w:lang w:val="en-GB"/>
              </w:rPr>
            </w:pPr>
            <w:r w:rsidRPr="00E460C6">
              <w:rPr>
                <w:rFonts w:asciiTheme="minorHAnsi" w:hAnsiTheme="minorHAnsi" w:cs="Arial"/>
                <w:lang w:val="en-GB"/>
              </w:rPr>
              <w:t xml:space="preserve">Mobile SMS sent to national destinations using the licensee’s specialised “please call me” service or a service of a similar nature. </w:t>
            </w:r>
          </w:p>
        </w:tc>
      </w:tr>
      <w:tr w:rsidR="00921EA8" w:rsidRPr="00AC114C" w:rsidTr="00DD1D67">
        <w:trPr>
          <w:trHeight w:val="254"/>
        </w:trPr>
        <w:tc>
          <w:tcPr>
            <w:tcW w:w="2127" w:type="dxa"/>
          </w:tcPr>
          <w:p w:rsidR="00921EA8" w:rsidRPr="00E460C6" w:rsidRDefault="00921EA8" w:rsidP="00E27272">
            <w:pPr>
              <w:spacing w:after="0" w:line="240" w:lineRule="auto"/>
              <w:ind w:left="113" w:right="113"/>
              <w:rPr>
                <w:rFonts w:asciiTheme="minorHAnsi" w:hAnsiTheme="minorHAnsi" w:cs="Arial"/>
                <w:b/>
              </w:rPr>
            </w:pPr>
            <w:r w:rsidRPr="00E460C6">
              <w:rPr>
                <w:rFonts w:asciiTheme="minorHAnsi" w:hAnsiTheme="minorHAnsi" w:cs="Arial"/>
                <w:b/>
              </w:rPr>
              <w:t xml:space="preserve">Promotions </w:t>
            </w:r>
          </w:p>
        </w:tc>
        <w:tc>
          <w:tcPr>
            <w:tcW w:w="7513" w:type="dxa"/>
          </w:tcPr>
          <w:p w:rsidR="00921EA8" w:rsidRPr="00E460C6" w:rsidRDefault="00986343" w:rsidP="00986343">
            <w:pPr>
              <w:pStyle w:val="NoSpacing"/>
              <w:ind w:left="113" w:right="113"/>
              <w:rPr>
                <w:rFonts w:asciiTheme="minorHAnsi" w:hAnsiTheme="minorHAnsi" w:cs="Arial"/>
              </w:rPr>
            </w:pPr>
            <w:r w:rsidRPr="00E460C6">
              <w:rPr>
                <w:rFonts w:asciiTheme="minorHAnsi" w:hAnsiTheme="minorHAnsi" w:cs="Arial"/>
                <w:szCs w:val="20"/>
              </w:rPr>
              <w:t>Refers to sales of a particular product or service via discounted prices.</w:t>
            </w:r>
          </w:p>
        </w:tc>
      </w:tr>
      <w:tr w:rsidR="00AD0759" w:rsidRPr="00AC114C" w:rsidTr="00DD1D67">
        <w:trPr>
          <w:trHeight w:val="254"/>
        </w:trPr>
        <w:tc>
          <w:tcPr>
            <w:tcW w:w="2127" w:type="dxa"/>
          </w:tcPr>
          <w:p w:rsidR="00AD0759" w:rsidRPr="00AC114C" w:rsidRDefault="00AD0759" w:rsidP="00F335E7">
            <w:pPr>
              <w:spacing w:after="0" w:line="240" w:lineRule="auto"/>
              <w:ind w:left="113" w:right="113"/>
              <w:rPr>
                <w:rFonts w:asciiTheme="minorHAnsi" w:hAnsiTheme="minorHAnsi" w:cs="Arial"/>
                <w:b/>
              </w:rPr>
            </w:pPr>
            <w:r w:rsidRPr="00AC114C">
              <w:rPr>
                <w:rFonts w:asciiTheme="minorHAnsi" w:hAnsiTheme="minorHAnsi" w:cs="Arial"/>
                <w:b/>
              </w:rPr>
              <w:t>Smartphone</w:t>
            </w:r>
          </w:p>
        </w:tc>
        <w:tc>
          <w:tcPr>
            <w:tcW w:w="7513" w:type="dxa"/>
          </w:tcPr>
          <w:p w:rsidR="00AD0759" w:rsidRPr="00AC114C" w:rsidRDefault="00AD0759" w:rsidP="00AD0759">
            <w:pPr>
              <w:pStyle w:val="NoSpacing"/>
              <w:ind w:left="113" w:right="113"/>
              <w:rPr>
                <w:rFonts w:asciiTheme="minorHAnsi" w:hAnsiTheme="minorHAnsi" w:cs="Arial"/>
              </w:rPr>
            </w:pPr>
            <w:r w:rsidRPr="00AC114C">
              <w:rPr>
                <w:rFonts w:asciiTheme="minorHAnsi" w:eastAsia="Calibri" w:hAnsiTheme="minorHAnsi"/>
                <w:lang w:val="en"/>
              </w:rPr>
              <w:t xml:space="preserve">Refers to a </w:t>
            </w:r>
            <w:hyperlink r:id="rId11" w:tooltip="Mobile phone" w:history="1">
              <w:r w:rsidRPr="00AC114C">
                <w:rPr>
                  <w:rFonts w:asciiTheme="minorHAnsi" w:eastAsia="Calibri" w:hAnsiTheme="minorHAnsi"/>
                  <w:lang w:val="en"/>
                </w:rPr>
                <w:t>mobile phone</w:t>
              </w:r>
            </w:hyperlink>
            <w:r w:rsidRPr="00AC114C">
              <w:rPr>
                <w:rFonts w:asciiTheme="minorHAnsi" w:eastAsia="Calibri" w:hAnsiTheme="minorHAnsi"/>
                <w:lang w:val="en"/>
              </w:rPr>
              <w:t xml:space="preserve"> built on a </w:t>
            </w:r>
            <w:hyperlink r:id="rId12" w:tooltip="Mobile operating system" w:history="1">
              <w:r w:rsidRPr="00AC114C">
                <w:rPr>
                  <w:rFonts w:asciiTheme="minorHAnsi" w:eastAsia="Calibri" w:hAnsiTheme="minorHAnsi"/>
                  <w:lang w:val="en"/>
                </w:rPr>
                <w:t>mobile operating system</w:t>
              </w:r>
            </w:hyperlink>
            <w:r w:rsidRPr="00AC114C">
              <w:rPr>
                <w:rFonts w:asciiTheme="minorHAnsi" w:eastAsia="Calibri" w:hAnsiTheme="minorHAnsi"/>
                <w:lang w:val="en"/>
              </w:rPr>
              <w:t xml:space="preserve">, with more advanced computing capability and connectivity than a </w:t>
            </w:r>
            <w:hyperlink r:id="rId13" w:tooltip="Feature phone" w:history="1">
              <w:r w:rsidRPr="00AC114C">
                <w:rPr>
                  <w:rFonts w:asciiTheme="minorHAnsi" w:eastAsia="Calibri" w:hAnsiTheme="minorHAnsi"/>
                  <w:lang w:val="en"/>
                </w:rPr>
                <w:t>feature phone</w:t>
              </w:r>
            </w:hyperlink>
            <w:r w:rsidRPr="00AC114C">
              <w:rPr>
                <w:rFonts w:asciiTheme="minorHAnsi" w:eastAsia="Calibri" w:hAnsiTheme="minorHAnsi"/>
                <w:lang w:val="en"/>
              </w:rPr>
              <w:t>.</w:t>
            </w:r>
          </w:p>
        </w:tc>
      </w:tr>
      <w:tr w:rsidR="00656CCE" w:rsidRPr="00AC114C" w:rsidTr="00DD1D67">
        <w:trPr>
          <w:trHeight w:val="254"/>
        </w:trPr>
        <w:tc>
          <w:tcPr>
            <w:tcW w:w="2127" w:type="dxa"/>
          </w:tcPr>
          <w:p w:rsidR="00656CCE" w:rsidRPr="00AC114C" w:rsidRDefault="00656CCE" w:rsidP="00E27272">
            <w:pPr>
              <w:spacing w:after="0" w:line="240" w:lineRule="auto"/>
              <w:ind w:left="113" w:right="113"/>
              <w:rPr>
                <w:rFonts w:asciiTheme="minorHAnsi" w:hAnsiTheme="minorHAnsi" w:cs="Arial"/>
                <w:b/>
              </w:rPr>
            </w:pPr>
            <w:r w:rsidRPr="00AC114C">
              <w:rPr>
                <w:rFonts w:asciiTheme="minorHAnsi" w:hAnsiTheme="minorHAnsi" w:cs="Arial"/>
                <w:b/>
              </w:rPr>
              <w:t>SMS</w:t>
            </w:r>
          </w:p>
        </w:tc>
        <w:tc>
          <w:tcPr>
            <w:tcW w:w="7513" w:type="dxa"/>
          </w:tcPr>
          <w:p w:rsidR="00656CCE" w:rsidRPr="00AC114C" w:rsidRDefault="00656CCE" w:rsidP="00E27272">
            <w:pPr>
              <w:pStyle w:val="NoSpacing"/>
              <w:ind w:left="113" w:right="113"/>
              <w:rPr>
                <w:rFonts w:asciiTheme="minorHAnsi" w:hAnsiTheme="minorHAnsi" w:cs="Arial"/>
              </w:rPr>
            </w:pPr>
            <w:r w:rsidRPr="00AC114C">
              <w:rPr>
                <w:rFonts w:asciiTheme="minorHAnsi" w:hAnsiTheme="minorHAnsi" w:cs="Arial"/>
              </w:rPr>
              <w:t xml:space="preserve">Refers to Short Message Service.  SMS is used to send peer-to-peer messages to and between mobile and fixed phones, and excludes MMS and premium rated SMS. </w:t>
            </w:r>
          </w:p>
        </w:tc>
      </w:tr>
      <w:tr w:rsidR="00656CCE" w:rsidRPr="00AC114C" w:rsidTr="00DD1D67">
        <w:trPr>
          <w:trHeight w:val="143"/>
        </w:trPr>
        <w:tc>
          <w:tcPr>
            <w:tcW w:w="2127" w:type="dxa"/>
          </w:tcPr>
          <w:p w:rsidR="00656CCE" w:rsidRPr="00AC114C" w:rsidRDefault="00656CCE" w:rsidP="00E27272">
            <w:pPr>
              <w:spacing w:after="0" w:line="240" w:lineRule="auto"/>
              <w:ind w:left="113" w:right="113"/>
              <w:rPr>
                <w:rFonts w:asciiTheme="minorHAnsi" w:hAnsiTheme="minorHAnsi" w:cs="Arial"/>
                <w:b/>
              </w:rPr>
            </w:pPr>
            <w:r w:rsidRPr="00AC114C">
              <w:rPr>
                <w:rFonts w:asciiTheme="minorHAnsi" w:hAnsiTheme="minorHAnsi" w:cs="Arial"/>
                <w:b/>
              </w:rPr>
              <w:t xml:space="preserve">Subscriber </w:t>
            </w:r>
          </w:p>
        </w:tc>
        <w:tc>
          <w:tcPr>
            <w:tcW w:w="7513" w:type="dxa"/>
          </w:tcPr>
          <w:p w:rsidR="00656CCE" w:rsidRPr="00AC114C" w:rsidRDefault="00656CCE" w:rsidP="00E27272">
            <w:pPr>
              <w:spacing w:after="0" w:line="240" w:lineRule="auto"/>
              <w:ind w:left="113" w:right="113"/>
              <w:rPr>
                <w:rFonts w:asciiTheme="minorHAnsi" w:hAnsiTheme="minorHAnsi" w:cs="Arial"/>
              </w:rPr>
            </w:pPr>
            <w:r w:rsidRPr="00AC114C">
              <w:rPr>
                <w:rFonts w:asciiTheme="minorHAnsi" w:hAnsiTheme="minorHAnsi" w:cs="Arial"/>
              </w:rPr>
              <w:t xml:space="preserve">Refers to an active subscriber, which means a subscriber who </w:t>
            </w:r>
            <w:r w:rsidR="00B521DC" w:rsidRPr="00AC114C">
              <w:rPr>
                <w:rFonts w:asciiTheme="minorHAnsi" w:hAnsiTheme="minorHAnsi" w:cs="Arial"/>
              </w:rPr>
              <w:t>has made or received a call, sent an SMS or generated revenue for the licensee in any other manner at least once in the last 3 months.</w:t>
            </w:r>
          </w:p>
        </w:tc>
      </w:tr>
      <w:tr w:rsidR="00301570" w:rsidRPr="00AC114C" w:rsidTr="00DD1D67">
        <w:trPr>
          <w:trHeight w:val="383"/>
        </w:trPr>
        <w:tc>
          <w:tcPr>
            <w:tcW w:w="2127" w:type="dxa"/>
          </w:tcPr>
          <w:p w:rsidR="00301570" w:rsidRPr="00E460C6" w:rsidRDefault="00301570" w:rsidP="00E27272">
            <w:pPr>
              <w:spacing w:after="0" w:line="240" w:lineRule="auto"/>
              <w:ind w:left="113" w:right="113"/>
              <w:rPr>
                <w:rFonts w:asciiTheme="minorHAnsi" w:hAnsiTheme="minorHAnsi" w:cs="Arial"/>
                <w:b/>
              </w:rPr>
            </w:pPr>
            <w:r w:rsidRPr="00E460C6">
              <w:rPr>
                <w:rFonts w:asciiTheme="minorHAnsi" w:hAnsiTheme="minorHAnsi" w:cs="Arial"/>
                <w:b/>
              </w:rPr>
              <w:t>Tablets</w:t>
            </w:r>
          </w:p>
        </w:tc>
        <w:tc>
          <w:tcPr>
            <w:tcW w:w="7513" w:type="dxa"/>
          </w:tcPr>
          <w:p w:rsidR="00301570" w:rsidRPr="00E460C6" w:rsidRDefault="00301570" w:rsidP="00E27272">
            <w:pPr>
              <w:pStyle w:val="NoSpacing"/>
              <w:spacing w:after="200"/>
              <w:ind w:left="113" w:right="113"/>
              <w:rPr>
                <w:rFonts w:asciiTheme="minorHAnsi" w:hAnsiTheme="minorHAnsi" w:cs="Arial"/>
              </w:rPr>
            </w:pPr>
            <w:r w:rsidRPr="00E460C6">
              <w:rPr>
                <w:rFonts w:asciiTheme="minorHAnsi" w:hAnsiTheme="minorHAnsi" w:cs="Arial"/>
                <w:lang w:val="en"/>
              </w:rPr>
              <w:t>Refers to a kind of mobile computer, usually having a touchscreen or pen-enabled interface</w:t>
            </w:r>
            <w:r w:rsidR="0014184B" w:rsidRPr="00E460C6">
              <w:rPr>
                <w:rFonts w:asciiTheme="minorHAnsi" w:hAnsiTheme="minorHAnsi" w:cs="Arial"/>
                <w:lang w:val="en"/>
              </w:rPr>
              <w:t>.</w:t>
            </w:r>
          </w:p>
        </w:tc>
      </w:tr>
      <w:tr w:rsidR="00656CCE" w:rsidRPr="00AC114C" w:rsidTr="00DD1D67">
        <w:trPr>
          <w:trHeight w:val="383"/>
        </w:trPr>
        <w:tc>
          <w:tcPr>
            <w:tcW w:w="2127" w:type="dxa"/>
          </w:tcPr>
          <w:p w:rsidR="00656CCE" w:rsidRPr="00AC114C" w:rsidRDefault="00656CCE" w:rsidP="00E27272">
            <w:pPr>
              <w:spacing w:after="0" w:line="240" w:lineRule="auto"/>
              <w:ind w:left="113" w:right="113"/>
              <w:rPr>
                <w:rFonts w:asciiTheme="minorHAnsi" w:hAnsiTheme="minorHAnsi" w:cs="Arial"/>
                <w:b/>
              </w:rPr>
            </w:pPr>
            <w:r w:rsidRPr="00AC114C">
              <w:rPr>
                <w:rFonts w:asciiTheme="minorHAnsi" w:hAnsiTheme="minorHAnsi" w:cs="Arial"/>
                <w:b/>
              </w:rPr>
              <w:t>Total (actual)</w:t>
            </w:r>
          </w:p>
        </w:tc>
        <w:tc>
          <w:tcPr>
            <w:tcW w:w="7513" w:type="dxa"/>
          </w:tcPr>
          <w:p w:rsidR="00656CCE" w:rsidRPr="00AC114C" w:rsidRDefault="00656CCE" w:rsidP="00E27272">
            <w:pPr>
              <w:pStyle w:val="NoSpacing"/>
              <w:spacing w:after="200"/>
              <w:ind w:left="113" w:right="113"/>
              <w:rPr>
                <w:rFonts w:asciiTheme="minorHAnsi" w:hAnsiTheme="minorHAnsi" w:cs="Arial"/>
              </w:rPr>
            </w:pPr>
            <w:r w:rsidRPr="00AC114C">
              <w:rPr>
                <w:rFonts w:asciiTheme="minorHAnsi" w:hAnsiTheme="minorHAnsi" w:cs="Arial"/>
              </w:rPr>
              <w:t>Refers to total actual on net and off net minutes.</w:t>
            </w:r>
          </w:p>
        </w:tc>
      </w:tr>
      <w:tr w:rsidR="00656CCE" w:rsidRPr="00AC114C" w:rsidTr="00DD1D67">
        <w:trPr>
          <w:trHeight w:val="143"/>
        </w:trPr>
        <w:tc>
          <w:tcPr>
            <w:tcW w:w="2127" w:type="dxa"/>
          </w:tcPr>
          <w:p w:rsidR="00656CCE" w:rsidRPr="00AC114C" w:rsidRDefault="00656CCE" w:rsidP="00E27272">
            <w:pPr>
              <w:spacing w:after="0" w:line="240" w:lineRule="auto"/>
              <w:ind w:left="113" w:right="113"/>
              <w:rPr>
                <w:rFonts w:asciiTheme="minorHAnsi" w:hAnsiTheme="minorHAnsi" w:cs="Arial"/>
                <w:b/>
              </w:rPr>
            </w:pPr>
            <w:r w:rsidRPr="00AC114C">
              <w:rPr>
                <w:rFonts w:asciiTheme="minorHAnsi" w:hAnsiTheme="minorHAnsi" w:cs="Arial"/>
                <w:b/>
              </w:rPr>
              <w:t>Total (billed)</w:t>
            </w:r>
          </w:p>
          <w:p w:rsidR="00656CCE" w:rsidRPr="00AC114C" w:rsidRDefault="00656CCE" w:rsidP="00E27272">
            <w:pPr>
              <w:spacing w:after="0" w:line="240" w:lineRule="auto"/>
              <w:ind w:left="113" w:right="113"/>
              <w:rPr>
                <w:rFonts w:asciiTheme="minorHAnsi" w:hAnsiTheme="minorHAnsi" w:cs="Arial"/>
                <w:b/>
              </w:rPr>
            </w:pPr>
          </w:p>
        </w:tc>
        <w:tc>
          <w:tcPr>
            <w:tcW w:w="7513" w:type="dxa"/>
          </w:tcPr>
          <w:p w:rsidR="00656CCE" w:rsidRPr="00AC114C" w:rsidRDefault="00656CCE" w:rsidP="00E27272">
            <w:pPr>
              <w:pStyle w:val="NoSpacing"/>
              <w:spacing w:after="200"/>
              <w:ind w:left="113" w:right="113"/>
              <w:rPr>
                <w:rFonts w:asciiTheme="minorHAnsi" w:hAnsiTheme="minorHAnsi" w:cs="Arial"/>
              </w:rPr>
            </w:pPr>
            <w:r w:rsidRPr="00AC114C">
              <w:rPr>
                <w:rFonts w:asciiTheme="minorHAnsi" w:hAnsiTheme="minorHAnsi" w:cs="Arial"/>
              </w:rPr>
              <w:t xml:space="preserve">Refers to total invoiced on net and off net minutes.  </w:t>
            </w:r>
          </w:p>
        </w:tc>
      </w:tr>
      <w:tr w:rsidR="00656CCE" w:rsidRPr="00AC114C" w:rsidTr="00DD1D67">
        <w:trPr>
          <w:trHeight w:val="143"/>
        </w:trPr>
        <w:tc>
          <w:tcPr>
            <w:tcW w:w="2127" w:type="dxa"/>
          </w:tcPr>
          <w:p w:rsidR="00656CCE" w:rsidRPr="00AC114C" w:rsidRDefault="00656CCE" w:rsidP="00E27272">
            <w:pPr>
              <w:spacing w:after="0" w:line="240" w:lineRule="auto"/>
              <w:ind w:left="113" w:right="113"/>
              <w:rPr>
                <w:rFonts w:asciiTheme="minorHAnsi" w:hAnsiTheme="minorHAnsi" w:cs="Arial"/>
                <w:b/>
              </w:rPr>
            </w:pPr>
            <w:r w:rsidRPr="00AC114C">
              <w:rPr>
                <w:rFonts w:asciiTheme="minorHAnsi" w:hAnsiTheme="minorHAnsi" w:cs="Arial"/>
                <w:b/>
              </w:rPr>
              <w:t>Traffic</w:t>
            </w:r>
          </w:p>
        </w:tc>
        <w:tc>
          <w:tcPr>
            <w:tcW w:w="7513" w:type="dxa"/>
          </w:tcPr>
          <w:p w:rsidR="00656CCE" w:rsidRPr="00AC114C" w:rsidRDefault="00656CCE" w:rsidP="00E27272">
            <w:pPr>
              <w:pStyle w:val="NoSpacing"/>
              <w:spacing w:after="200"/>
              <w:ind w:left="113" w:right="113"/>
              <w:rPr>
                <w:rFonts w:asciiTheme="minorHAnsi" w:hAnsiTheme="minorHAnsi" w:cs="Arial"/>
              </w:rPr>
            </w:pPr>
            <w:r w:rsidRPr="00AC114C">
              <w:rPr>
                <w:rFonts w:asciiTheme="minorHAnsi" w:hAnsiTheme="minorHAnsi" w:cs="Arial"/>
              </w:rPr>
              <w:t>Refers to effective (completed) calls or SMS’.</w:t>
            </w:r>
          </w:p>
        </w:tc>
      </w:tr>
      <w:tr w:rsidR="00656CCE" w:rsidRPr="00AC114C" w:rsidTr="00DD1D67">
        <w:trPr>
          <w:trHeight w:val="70"/>
        </w:trPr>
        <w:tc>
          <w:tcPr>
            <w:tcW w:w="2127" w:type="dxa"/>
          </w:tcPr>
          <w:p w:rsidR="00656CCE" w:rsidRPr="00AC114C" w:rsidRDefault="00656CCE" w:rsidP="00656CCE">
            <w:pPr>
              <w:spacing w:after="0" w:line="240" w:lineRule="auto"/>
              <w:ind w:left="113" w:right="113"/>
              <w:rPr>
                <w:rFonts w:asciiTheme="minorHAnsi" w:hAnsiTheme="minorHAnsi" w:cs="Arial"/>
                <w:b/>
              </w:rPr>
            </w:pPr>
            <w:r w:rsidRPr="00AC114C">
              <w:rPr>
                <w:rFonts w:asciiTheme="minorHAnsi" w:hAnsiTheme="minorHAnsi" w:cs="Arial"/>
                <w:b/>
              </w:rPr>
              <w:t>Traffic and Calls</w:t>
            </w:r>
          </w:p>
        </w:tc>
        <w:tc>
          <w:tcPr>
            <w:tcW w:w="7513" w:type="dxa"/>
          </w:tcPr>
          <w:p w:rsidR="00656CCE" w:rsidRPr="00AC114C" w:rsidRDefault="00656CCE" w:rsidP="00656CCE">
            <w:pPr>
              <w:pStyle w:val="NoSpacing"/>
              <w:ind w:left="113" w:right="113"/>
              <w:rPr>
                <w:rFonts w:asciiTheme="minorHAnsi" w:hAnsiTheme="minorHAnsi" w:cs="Arial"/>
              </w:rPr>
            </w:pPr>
            <w:r w:rsidRPr="00AC114C">
              <w:rPr>
                <w:rFonts w:asciiTheme="minorHAnsi" w:hAnsiTheme="minorHAnsi" w:cs="Arial"/>
                <w:color w:val="000000"/>
                <w:lang w:eastAsia="en-ZA"/>
              </w:rPr>
              <w:t>Refers to voice and SMS calls/minutes only.</w:t>
            </w:r>
          </w:p>
        </w:tc>
      </w:tr>
      <w:tr w:rsidR="00656CCE" w:rsidRPr="00AC114C" w:rsidTr="00DD1D67">
        <w:trPr>
          <w:trHeight w:val="143"/>
        </w:trPr>
        <w:tc>
          <w:tcPr>
            <w:tcW w:w="2127" w:type="dxa"/>
          </w:tcPr>
          <w:p w:rsidR="00656CCE" w:rsidRPr="00AC114C" w:rsidRDefault="00656CCE" w:rsidP="00E27272">
            <w:pPr>
              <w:spacing w:after="0" w:line="240" w:lineRule="auto"/>
              <w:ind w:left="113" w:right="113"/>
              <w:rPr>
                <w:rFonts w:asciiTheme="minorHAnsi" w:hAnsiTheme="minorHAnsi" w:cs="Arial"/>
                <w:b/>
              </w:rPr>
            </w:pPr>
            <w:r w:rsidRPr="00AC114C">
              <w:rPr>
                <w:rFonts w:asciiTheme="minorHAnsi" w:hAnsiTheme="minorHAnsi" w:cs="Arial"/>
                <w:b/>
              </w:rPr>
              <w:t xml:space="preserve">Transit </w:t>
            </w:r>
          </w:p>
        </w:tc>
        <w:tc>
          <w:tcPr>
            <w:tcW w:w="7513" w:type="dxa"/>
          </w:tcPr>
          <w:p w:rsidR="00656CCE" w:rsidRPr="00AC114C" w:rsidRDefault="00656CCE" w:rsidP="00E27272">
            <w:pPr>
              <w:pStyle w:val="NoSpacing"/>
              <w:spacing w:after="200"/>
              <w:ind w:left="113" w:right="113"/>
              <w:rPr>
                <w:rFonts w:asciiTheme="minorHAnsi" w:hAnsiTheme="minorHAnsi" w:cs="Arial"/>
              </w:rPr>
            </w:pPr>
            <w:r w:rsidRPr="00AC114C">
              <w:rPr>
                <w:rFonts w:asciiTheme="minorHAnsi" w:hAnsiTheme="minorHAnsi" w:cs="Arial"/>
              </w:rPr>
              <w:t>Traffic originating on one electronic communications services network that is delivered to another licensee for termination on the network of a third licensee.</w:t>
            </w:r>
          </w:p>
        </w:tc>
      </w:tr>
    </w:tbl>
    <w:p w:rsidR="00955430" w:rsidRDefault="00955430" w:rsidP="007049B5">
      <w:pPr>
        <w:rPr>
          <w:rFonts w:asciiTheme="minorHAnsi" w:hAnsiTheme="minorHAnsi" w:cs="Arial"/>
        </w:rPr>
      </w:pPr>
    </w:p>
    <w:p w:rsidR="00955430" w:rsidRPr="00955430" w:rsidRDefault="00955430" w:rsidP="00955430">
      <w:pPr>
        <w:pStyle w:val="Heading2"/>
        <w:rPr>
          <w:rFonts w:asciiTheme="minorHAnsi" w:hAnsiTheme="minorHAnsi"/>
          <w:color w:val="auto"/>
        </w:rPr>
      </w:pPr>
      <w:r w:rsidRPr="00955430">
        <w:rPr>
          <w:rFonts w:asciiTheme="minorHAnsi" w:hAnsiTheme="minorHAnsi"/>
          <w:color w:val="auto"/>
        </w:rPr>
        <w:lastRenderedPageBreak/>
        <w:t>Queries</w:t>
      </w:r>
    </w:p>
    <w:p w:rsidR="00955430" w:rsidRPr="00AC114C" w:rsidRDefault="00955430" w:rsidP="00955430">
      <w:pPr>
        <w:pStyle w:val="normalnoindentpara"/>
        <w:numPr>
          <w:ilvl w:val="0"/>
          <w:numId w:val="0"/>
        </w:numPr>
        <w:rPr>
          <w:rFonts w:asciiTheme="minorHAnsi" w:hAnsiTheme="minorHAnsi"/>
        </w:rPr>
      </w:pPr>
      <w:r w:rsidRPr="00AC114C">
        <w:rPr>
          <w:rFonts w:asciiTheme="minorHAnsi" w:hAnsiTheme="minorHAnsi"/>
        </w:rPr>
        <w:t>All queries regarding the questionnaire are to be submitted to:</w:t>
      </w:r>
    </w:p>
    <w:tbl>
      <w:tblPr>
        <w:tblW w:w="0" w:type="auto"/>
        <w:jc w:val="center"/>
        <w:tblLook w:val="04A0" w:firstRow="1" w:lastRow="0" w:firstColumn="1" w:lastColumn="0" w:noHBand="0" w:noVBand="1"/>
      </w:tblPr>
      <w:tblGrid>
        <w:gridCol w:w="3861"/>
        <w:gridCol w:w="482"/>
        <w:gridCol w:w="2268"/>
      </w:tblGrid>
      <w:tr w:rsidR="00955430" w:rsidRPr="00AC114C" w:rsidTr="00E1214F">
        <w:trPr>
          <w:jc w:val="center"/>
        </w:trPr>
        <w:tc>
          <w:tcPr>
            <w:tcW w:w="3861" w:type="dxa"/>
          </w:tcPr>
          <w:p w:rsidR="00955430" w:rsidRPr="00AC114C" w:rsidRDefault="00955430" w:rsidP="00E1214F">
            <w:pPr>
              <w:spacing w:after="0" w:line="240" w:lineRule="auto"/>
              <w:rPr>
                <w:rFonts w:asciiTheme="minorHAnsi" w:hAnsiTheme="minorHAnsi" w:cs="Arial"/>
              </w:rPr>
            </w:pPr>
            <w:r w:rsidRPr="00AC114C">
              <w:rPr>
                <w:rFonts w:asciiTheme="minorHAnsi" w:hAnsiTheme="minorHAnsi" w:cs="Arial"/>
              </w:rPr>
              <w:t>Mr Christian Mhlanga</w:t>
            </w:r>
          </w:p>
          <w:p w:rsidR="00955430" w:rsidRPr="00AC114C" w:rsidRDefault="00955430" w:rsidP="00E1214F">
            <w:pPr>
              <w:spacing w:after="0" w:line="240" w:lineRule="auto"/>
              <w:rPr>
                <w:rFonts w:asciiTheme="minorHAnsi" w:hAnsiTheme="minorHAnsi" w:cs="Arial"/>
              </w:rPr>
            </w:pPr>
            <w:r w:rsidRPr="00AC114C">
              <w:rPr>
                <w:rFonts w:asciiTheme="minorHAnsi" w:hAnsiTheme="minorHAnsi" w:cs="Arial"/>
              </w:rPr>
              <w:t>Markets and Competition Analysis</w:t>
            </w:r>
          </w:p>
          <w:p w:rsidR="00955430" w:rsidRPr="00AC114C" w:rsidRDefault="00955430" w:rsidP="00E1214F">
            <w:pPr>
              <w:spacing w:after="0" w:line="240" w:lineRule="auto"/>
              <w:rPr>
                <w:rFonts w:asciiTheme="minorHAnsi" w:hAnsiTheme="minorHAnsi" w:cs="Arial"/>
                <w:lang w:val="pt-BR"/>
              </w:rPr>
            </w:pPr>
            <w:r w:rsidRPr="00AC114C">
              <w:rPr>
                <w:rFonts w:asciiTheme="minorHAnsi" w:hAnsiTheme="minorHAnsi" w:cs="Arial"/>
                <w:lang w:val="pt-BR"/>
              </w:rPr>
              <w:t>ICASA</w:t>
            </w:r>
          </w:p>
          <w:p w:rsidR="00955430" w:rsidRPr="00AC114C" w:rsidRDefault="00955430" w:rsidP="00E1214F">
            <w:pPr>
              <w:spacing w:after="0" w:line="240" w:lineRule="auto"/>
              <w:rPr>
                <w:rFonts w:asciiTheme="minorHAnsi" w:hAnsiTheme="minorHAnsi" w:cs="Arial"/>
                <w:lang w:val="pt-BR"/>
              </w:rPr>
            </w:pPr>
            <w:r w:rsidRPr="00AC114C">
              <w:rPr>
                <w:rFonts w:asciiTheme="minorHAnsi" w:hAnsiTheme="minorHAnsi" w:cs="Arial"/>
                <w:lang w:val="pt-BR"/>
              </w:rPr>
              <w:t>Private Bag X10002</w:t>
            </w:r>
          </w:p>
          <w:p w:rsidR="00955430" w:rsidRPr="00AC114C" w:rsidRDefault="00955430" w:rsidP="00E1214F">
            <w:pPr>
              <w:spacing w:after="0" w:line="240" w:lineRule="auto"/>
              <w:rPr>
                <w:rFonts w:asciiTheme="minorHAnsi" w:hAnsiTheme="minorHAnsi" w:cs="Arial"/>
                <w:lang w:val="pt-BR"/>
              </w:rPr>
            </w:pPr>
            <w:r w:rsidRPr="00AC114C">
              <w:rPr>
                <w:rFonts w:asciiTheme="minorHAnsi" w:hAnsiTheme="minorHAnsi" w:cs="Arial"/>
                <w:lang w:val="pt-BR"/>
              </w:rPr>
              <w:t>Sandton</w:t>
            </w:r>
          </w:p>
          <w:p w:rsidR="00955430" w:rsidRPr="00AC114C" w:rsidRDefault="00955430" w:rsidP="00E1214F">
            <w:pPr>
              <w:spacing w:after="0" w:line="240" w:lineRule="auto"/>
              <w:rPr>
                <w:rFonts w:asciiTheme="minorHAnsi" w:hAnsiTheme="minorHAnsi" w:cs="Arial"/>
                <w:lang w:val="pt-BR"/>
              </w:rPr>
            </w:pPr>
            <w:r w:rsidRPr="00AC114C">
              <w:rPr>
                <w:rFonts w:asciiTheme="minorHAnsi" w:hAnsiTheme="minorHAnsi" w:cs="Arial"/>
                <w:lang w:val="pt-BR"/>
              </w:rPr>
              <w:t>2146</w:t>
            </w:r>
          </w:p>
          <w:p w:rsidR="00955430" w:rsidRPr="00AC114C" w:rsidRDefault="00955430" w:rsidP="00E1214F">
            <w:pPr>
              <w:spacing w:after="0" w:line="240" w:lineRule="auto"/>
              <w:rPr>
                <w:rFonts w:asciiTheme="minorHAnsi" w:hAnsiTheme="minorHAnsi" w:cs="Arial"/>
                <w:lang w:val="pt-BR"/>
              </w:rPr>
            </w:pPr>
          </w:p>
          <w:p w:rsidR="00955430" w:rsidRPr="00AC114C" w:rsidRDefault="00955430" w:rsidP="00E1214F">
            <w:pPr>
              <w:spacing w:after="0" w:line="240" w:lineRule="auto"/>
              <w:rPr>
                <w:rFonts w:asciiTheme="minorHAnsi" w:hAnsiTheme="minorHAnsi" w:cs="Arial"/>
                <w:lang w:val="pt-BR"/>
              </w:rPr>
            </w:pPr>
          </w:p>
          <w:p w:rsidR="00955430" w:rsidRPr="00AC114C" w:rsidRDefault="00955430" w:rsidP="00E1214F">
            <w:pPr>
              <w:spacing w:after="0" w:line="240" w:lineRule="auto"/>
              <w:rPr>
                <w:rFonts w:asciiTheme="minorHAnsi" w:hAnsiTheme="minorHAnsi" w:cs="Arial"/>
                <w:lang w:val="pt-BR"/>
              </w:rPr>
            </w:pPr>
          </w:p>
          <w:p w:rsidR="00955430" w:rsidRPr="00AC114C" w:rsidRDefault="00955430" w:rsidP="00E1214F">
            <w:pPr>
              <w:spacing w:after="0" w:line="240" w:lineRule="auto"/>
              <w:rPr>
                <w:rFonts w:asciiTheme="minorHAnsi" w:hAnsiTheme="minorHAnsi" w:cs="Arial"/>
              </w:rPr>
            </w:pPr>
            <w:r w:rsidRPr="00AC114C">
              <w:rPr>
                <w:rFonts w:asciiTheme="minorHAnsi" w:hAnsiTheme="minorHAnsi" w:cs="Arial"/>
              </w:rPr>
              <w:t>Fax: (011) 566 3637</w:t>
            </w:r>
          </w:p>
          <w:p w:rsidR="00955430" w:rsidRPr="00AC114C" w:rsidRDefault="00955430" w:rsidP="00E1214F">
            <w:pPr>
              <w:spacing w:after="0" w:line="240" w:lineRule="auto"/>
              <w:rPr>
                <w:rFonts w:asciiTheme="minorHAnsi" w:hAnsiTheme="minorHAnsi" w:cs="Arial"/>
              </w:rPr>
            </w:pPr>
            <w:r w:rsidRPr="00AC114C">
              <w:rPr>
                <w:rFonts w:asciiTheme="minorHAnsi" w:hAnsiTheme="minorHAnsi" w:cs="Arial"/>
              </w:rPr>
              <w:t>Tel:  (011) 566 3638</w:t>
            </w:r>
          </w:p>
        </w:tc>
        <w:tc>
          <w:tcPr>
            <w:tcW w:w="236" w:type="dxa"/>
          </w:tcPr>
          <w:p w:rsidR="00955430" w:rsidRPr="00AC114C" w:rsidRDefault="00955430" w:rsidP="00E1214F">
            <w:pPr>
              <w:spacing w:after="0" w:line="240" w:lineRule="auto"/>
              <w:rPr>
                <w:rFonts w:asciiTheme="minorHAnsi" w:hAnsiTheme="minorHAnsi" w:cs="Arial"/>
              </w:rPr>
            </w:pPr>
          </w:p>
          <w:p w:rsidR="00955430" w:rsidRPr="00AC114C" w:rsidRDefault="00955430" w:rsidP="00E1214F">
            <w:pPr>
              <w:spacing w:after="0" w:line="240" w:lineRule="auto"/>
              <w:rPr>
                <w:rFonts w:asciiTheme="minorHAnsi" w:hAnsiTheme="minorHAnsi" w:cs="Arial"/>
              </w:rPr>
            </w:pPr>
          </w:p>
          <w:p w:rsidR="00955430" w:rsidRPr="00AC114C" w:rsidRDefault="00955430" w:rsidP="00E1214F">
            <w:pPr>
              <w:spacing w:after="0" w:line="240" w:lineRule="auto"/>
              <w:rPr>
                <w:rFonts w:asciiTheme="minorHAnsi" w:hAnsiTheme="minorHAnsi" w:cs="Arial"/>
              </w:rPr>
            </w:pPr>
            <w:r w:rsidRPr="00AC114C">
              <w:rPr>
                <w:rFonts w:asciiTheme="minorHAnsi" w:hAnsiTheme="minorHAnsi" w:cs="Arial"/>
              </w:rPr>
              <w:t>OR</w:t>
            </w:r>
          </w:p>
        </w:tc>
        <w:tc>
          <w:tcPr>
            <w:tcW w:w="2268" w:type="dxa"/>
          </w:tcPr>
          <w:p w:rsidR="00955430" w:rsidRPr="00AC114C" w:rsidRDefault="00955430" w:rsidP="00E1214F">
            <w:pPr>
              <w:spacing w:after="0" w:line="240" w:lineRule="auto"/>
              <w:rPr>
                <w:rFonts w:asciiTheme="minorHAnsi" w:hAnsiTheme="minorHAnsi" w:cs="Arial"/>
              </w:rPr>
            </w:pPr>
          </w:p>
          <w:p w:rsidR="00955430" w:rsidRPr="00AC114C" w:rsidRDefault="00955430" w:rsidP="00E1214F">
            <w:pPr>
              <w:spacing w:after="0" w:line="240" w:lineRule="auto"/>
              <w:rPr>
                <w:rFonts w:asciiTheme="minorHAnsi" w:hAnsiTheme="minorHAnsi" w:cs="Arial"/>
              </w:rPr>
            </w:pPr>
          </w:p>
          <w:p w:rsidR="00955430" w:rsidRPr="00AC114C" w:rsidRDefault="00955430" w:rsidP="00E1214F">
            <w:pPr>
              <w:spacing w:after="0" w:line="240" w:lineRule="auto"/>
              <w:rPr>
                <w:rFonts w:asciiTheme="minorHAnsi" w:hAnsiTheme="minorHAnsi" w:cs="Arial"/>
              </w:rPr>
            </w:pPr>
            <w:proofErr w:type="spellStart"/>
            <w:r w:rsidRPr="00AC114C">
              <w:rPr>
                <w:rFonts w:asciiTheme="minorHAnsi" w:hAnsiTheme="minorHAnsi" w:cs="Arial"/>
              </w:rPr>
              <w:t>ICASA</w:t>
            </w:r>
            <w:proofErr w:type="spellEnd"/>
          </w:p>
          <w:p w:rsidR="00955430" w:rsidRPr="00AC114C" w:rsidRDefault="00955430" w:rsidP="00E1214F">
            <w:pPr>
              <w:spacing w:after="0" w:line="240" w:lineRule="auto"/>
              <w:rPr>
                <w:rFonts w:asciiTheme="minorHAnsi" w:hAnsiTheme="minorHAnsi" w:cs="Arial"/>
              </w:rPr>
            </w:pPr>
            <w:r w:rsidRPr="00AC114C">
              <w:rPr>
                <w:rFonts w:asciiTheme="minorHAnsi" w:hAnsiTheme="minorHAnsi" w:cs="Arial"/>
              </w:rPr>
              <w:t>Block A</w:t>
            </w:r>
          </w:p>
          <w:p w:rsidR="00955430" w:rsidRPr="00AC114C" w:rsidRDefault="00955430" w:rsidP="00E1214F">
            <w:pPr>
              <w:spacing w:after="0" w:line="240" w:lineRule="auto"/>
              <w:rPr>
                <w:rFonts w:asciiTheme="minorHAnsi" w:hAnsiTheme="minorHAnsi" w:cs="Arial"/>
              </w:rPr>
            </w:pPr>
            <w:proofErr w:type="spellStart"/>
            <w:r w:rsidRPr="00AC114C">
              <w:rPr>
                <w:rFonts w:asciiTheme="minorHAnsi" w:hAnsiTheme="minorHAnsi" w:cs="Arial"/>
              </w:rPr>
              <w:t>Pinmill</w:t>
            </w:r>
            <w:proofErr w:type="spellEnd"/>
            <w:r w:rsidRPr="00AC114C">
              <w:rPr>
                <w:rFonts w:asciiTheme="minorHAnsi" w:hAnsiTheme="minorHAnsi" w:cs="Arial"/>
              </w:rPr>
              <w:t xml:space="preserve"> Farm</w:t>
            </w:r>
          </w:p>
          <w:p w:rsidR="00955430" w:rsidRPr="00AC114C" w:rsidRDefault="00955430" w:rsidP="00E1214F">
            <w:pPr>
              <w:spacing w:after="0" w:line="240" w:lineRule="auto"/>
              <w:rPr>
                <w:rFonts w:asciiTheme="minorHAnsi" w:hAnsiTheme="minorHAnsi" w:cs="Arial"/>
              </w:rPr>
            </w:pPr>
            <w:smartTag w:uri="urn:schemas-microsoft-com:office:smarttags" w:element="Street">
              <w:smartTag w:uri="urn:schemas-microsoft-com:office:smarttags" w:element="address">
                <w:r w:rsidRPr="00AC114C">
                  <w:rPr>
                    <w:rFonts w:asciiTheme="minorHAnsi" w:hAnsiTheme="minorHAnsi" w:cs="Arial"/>
                  </w:rPr>
                  <w:t>164 Katherine Street</w:t>
                </w:r>
              </w:smartTag>
            </w:smartTag>
          </w:p>
          <w:p w:rsidR="00955430" w:rsidRPr="00AC114C" w:rsidRDefault="00955430" w:rsidP="00E1214F">
            <w:pPr>
              <w:spacing w:after="0" w:line="240" w:lineRule="auto"/>
              <w:rPr>
                <w:rFonts w:asciiTheme="minorHAnsi" w:hAnsiTheme="minorHAnsi" w:cs="Arial"/>
              </w:rPr>
            </w:pPr>
            <w:proofErr w:type="spellStart"/>
            <w:r w:rsidRPr="00AC114C">
              <w:rPr>
                <w:rFonts w:asciiTheme="minorHAnsi" w:hAnsiTheme="minorHAnsi" w:cs="Arial"/>
              </w:rPr>
              <w:t>Sandton</w:t>
            </w:r>
            <w:proofErr w:type="spellEnd"/>
          </w:p>
          <w:p w:rsidR="00955430" w:rsidRPr="00AC114C" w:rsidRDefault="00955430" w:rsidP="00E1214F">
            <w:pPr>
              <w:spacing w:after="0" w:line="240" w:lineRule="auto"/>
              <w:rPr>
                <w:rFonts w:asciiTheme="minorHAnsi" w:hAnsiTheme="minorHAnsi" w:cs="Arial"/>
              </w:rPr>
            </w:pPr>
            <w:r w:rsidRPr="00AC114C">
              <w:rPr>
                <w:rFonts w:asciiTheme="minorHAnsi" w:hAnsiTheme="minorHAnsi" w:cs="Arial"/>
              </w:rPr>
              <w:t>2146</w:t>
            </w:r>
          </w:p>
        </w:tc>
      </w:tr>
      <w:tr w:rsidR="00955430" w:rsidRPr="00AC114C" w:rsidTr="00E1214F">
        <w:trPr>
          <w:jc w:val="center"/>
        </w:trPr>
        <w:tc>
          <w:tcPr>
            <w:tcW w:w="6365" w:type="dxa"/>
            <w:gridSpan w:val="3"/>
          </w:tcPr>
          <w:p w:rsidR="00955430" w:rsidRPr="00AC114C" w:rsidRDefault="00955430" w:rsidP="00E1214F">
            <w:pPr>
              <w:spacing w:after="0" w:line="240" w:lineRule="auto"/>
              <w:rPr>
                <w:rFonts w:asciiTheme="minorHAnsi" w:hAnsiTheme="minorHAnsi" w:cs="Arial"/>
                <w:lang w:val="fr-FR"/>
              </w:rPr>
            </w:pPr>
          </w:p>
          <w:p w:rsidR="00955430" w:rsidRPr="00AC114C" w:rsidRDefault="00955430" w:rsidP="00E1214F">
            <w:pPr>
              <w:spacing w:after="0" w:line="240" w:lineRule="auto"/>
              <w:rPr>
                <w:rFonts w:asciiTheme="minorHAnsi" w:hAnsiTheme="minorHAnsi" w:cs="Arial"/>
                <w:lang w:val="fr-FR"/>
              </w:rPr>
            </w:pPr>
            <w:r w:rsidRPr="00AC114C">
              <w:rPr>
                <w:rFonts w:asciiTheme="minorHAnsi" w:hAnsiTheme="minorHAnsi" w:cs="Arial"/>
                <w:lang w:val="fr-FR"/>
              </w:rPr>
              <w:t xml:space="preserve">Email: </w:t>
            </w:r>
            <w:hyperlink r:id="rId14" w:history="1">
              <w:r w:rsidRPr="00AC114C">
                <w:rPr>
                  <w:rStyle w:val="Hyperlink"/>
                  <w:rFonts w:asciiTheme="minorHAnsi" w:hAnsiTheme="minorHAnsi" w:cs="Arial"/>
                  <w:u w:val="none"/>
                  <w:lang w:val="fr-FR"/>
                </w:rPr>
                <w:t>cmhlanga@icasa.org.za</w:t>
              </w:r>
            </w:hyperlink>
            <w:r w:rsidRPr="00AC114C">
              <w:rPr>
                <w:rFonts w:asciiTheme="minorHAnsi" w:hAnsiTheme="minorHAnsi" w:cs="Arial"/>
                <w:lang w:val="fr-FR"/>
              </w:rPr>
              <w:t xml:space="preserve">; cc: </w:t>
            </w:r>
            <w:hyperlink r:id="rId15" w:history="1">
              <w:r w:rsidRPr="00AC114C">
                <w:rPr>
                  <w:rStyle w:val="Hyperlink"/>
                  <w:rFonts w:asciiTheme="minorHAnsi" w:hAnsiTheme="minorHAnsi" w:cs="Arial"/>
                  <w:u w:val="none"/>
                  <w:lang w:val="fr-FR"/>
                </w:rPr>
                <w:t>pcokie@icasa.org.za</w:t>
              </w:r>
            </w:hyperlink>
            <w:r w:rsidRPr="00AC114C">
              <w:rPr>
                <w:rFonts w:asciiTheme="minorHAnsi" w:hAnsiTheme="minorHAnsi" w:cs="Arial"/>
                <w:lang w:val="fr-FR"/>
              </w:rPr>
              <w:t xml:space="preserve"> </w:t>
            </w:r>
          </w:p>
        </w:tc>
      </w:tr>
    </w:tbl>
    <w:p w:rsidR="00955430" w:rsidRDefault="00955430" w:rsidP="007049B5">
      <w:pPr>
        <w:rPr>
          <w:rFonts w:asciiTheme="minorHAnsi" w:hAnsiTheme="minorHAnsi" w:cs="Arial"/>
        </w:rPr>
      </w:pPr>
    </w:p>
    <w:p w:rsidR="00776D1C" w:rsidRPr="00AC114C" w:rsidRDefault="00626478" w:rsidP="007049B5">
      <w:pPr>
        <w:rPr>
          <w:rFonts w:asciiTheme="minorHAnsi" w:hAnsiTheme="minorHAnsi" w:cs="Arial"/>
        </w:rPr>
      </w:pPr>
      <w:r w:rsidRPr="00AC114C">
        <w:rPr>
          <w:rFonts w:asciiTheme="minorHAnsi" w:hAnsiTheme="minorHAnsi" w:cs="Arial"/>
        </w:rPr>
        <w:t xml:space="preserve">                                                                                                                                                                                                                                                                              </w:t>
      </w:r>
      <w:r w:rsidR="001C7074" w:rsidRPr="00AC114C">
        <w:rPr>
          <w:rFonts w:asciiTheme="minorHAnsi" w:hAnsiTheme="minorHAnsi" w:cs="Arial"/>
        </w:rPr>
        <w:t xml:space="preserve">                               </w:t>
      </w:r>
    </w:p>
    <w:sectPr w:rsidR="00776D1C" w:rsidRPr="00AC114C" w:rsidSect="00C86154">
      <w:footerReference w:type="default" r:id="rId16"/>
      <w:headerReference w:type="first" r:id="rId17"/>
      <w:footerReference w:type="first" r:id="rId1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71AC0" w:rsidRDefault="00E71AC0" w:rsidP="00464D92">
      <w:pPr>
        <w:spacing w:after="0" w:line="240" w:lineRule="auto"/>
      </w:pPr>
      <w:r>
        <w:separator/>
      </w:r>
    </w:p>
  </w:endnote>
  <w:endnote w:type="continuationSeparator" w:id="0">
    <w:p w:rsidR="00E71AC0" w:rsidRDefault="00E71AC0" w:rsidP="00464D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0DDA" w:rsidRDefault="00DC514F">
    <w:pPr>
      <w:pStyle w:val="Footer"/>
      <w:jc w:val="right"/>
    </w:pPr>
    <w:r>
      <w:fldChar w:fldCharType="begin"/>
    </w:r>
    <w:r>
      <w:instrText xml:space="preserve"> PAGE   \* MERGEFORMAT </w:instrText>
    </w:r>
    <w:r>
      <w:fldChar w:fldCharType="separate"/>
    </w:r>
    <w:r w:rsidR="00DF22F2">
      <w:rPr>
        <w:noProof/>
      </w:rPr>
      <w:t>7</w:t>
    </w:r>
    <w:r>
      <w:rPr>
        <w:noProof/>
      </w:rPr>
      <w:fldChar w:fldCharType="end"/>
    </w:r>
  </w:p>
  <w:p w:rsidR="00960DDA" w:rsidRDefault="00960DD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3251" w:rsidRDefault="003A3251" w:rsidP="003A3251">
    <w:pPr>
      <w:pStyle w:val="Footer"/>
      <w:jc w:val="center"/>
      <w:rPr>
        <w:b/>
        <w:color w:val="808080"/>
        <w:sz w:val="20"/>
        <w:lang w:val="en-US"/>
      </w:rPr>
    </w:pPr>
  </w:p>
  <w:p w:rsidR="003A3251" w:rsidRDefault="003A3251" w:rsidP="003A3251">
    <w:pPr>
      <w:pStyle w:val="Footer"/>
      <w:jc w:val="center"/>
      <w:rPr>
        <w:b/>
        <w:color w:val="808080"/>
        <w:sz w:val="18"/>
        <w:lang w:val="en-US"/>
      </w:rPr>
    </w:pPr>
  </w:p>
  <w:p w:rsidR="00592718" w:rsidRPr="00592718" w:rsidRDefault="00592718" w:rsidP="00592718">
    <w:pPr>
      <w:tabs>
        <w:tab w:val="center" w:pos="4320"/>
        <w:tab w:val="right" w:pos="8640"/>
      </w:tabs>
      <w:spacing w:after="0" w:line="240" w:lineRule="auto"/>
      <w:jc w:val="center"/>
      <w:rPr>
        <w:rFonts w:ascii="Arial" w:eastAsia="Times New Roman" w:hAnsi="Arial"/>
        <w:b/>
        <w:color w:val="808080"/>
        <w:sz w:val="18"/>
        <w:szCs w:val="20"/>
        <w:lang w:eastAsia="zh-TW"/>
      </w:rPr>
    </w:pPr>
  </w:p>
  <w:p w:rsidR="00592718" w:rsidRPr="00592718" w:rsidRDefault="00592718" w:rsidP="00592718">
    <w:pPr>
      <w:tabs>
        <w:tab w:val="center" w:pos="4320"/>
        <w:tab w:val="right" w:pos="9639"/>
      </w:tabs>
      <w:spacing w:after="0" w:line="240" w:lineRule="auto"/>
      <w:ind w:right="-567"/>
      <w:jc w:val="center"/>
      <w:rPr>
        <w:rFonts w:ascii="Arial" w:eastAsia="Times New Roman" w:hAnsi="Arial"/>
        <w:b/>
        <w:sz w:val="17"/>
        <w:szCs w:val="17"/>
        <w:lang w:eastAsia="zh-TW"/>
      </w:rPr>
    </w:pPr>
    <w:r w:rsidRPr="00592718">
      <w:rPr>
        <w:rFonts w:ascii="Arial" w:eastAsia="Times New Roman" w:hAnsi="Arial"/>
        <w:b/>
        <w:sz w:val="17"/>
        <w:szCs w:val="17"/>
        <w:lang w:eastAsia="zh-TW"/>
      </w:rPr>
      <w:t xml:space="preserve">SS </w:t>
    </w:r>
    <w:proofErr w:type="spellStart"/>
    <w:r w:rsidRPr="00592718">
      <w:rPr>
        <w:rFonts w:ascii="Arial" w:eastAsia="Times New Roman" w:hAnsi="Arial"/>
        <w:b/>
        <w:sz w:val="17"/>
        <w:szCs w:val="17"/>
        <w:lang w:eastAsia="zh-TW"/>
      </w:rPr>
      <w:t>Mncube</w:t>
    </w:r>
    <w:proofErr w:type="spellEnd"/>
    <w:r w:rsidRPr="00592718">
      <w:rPr>
        <w:rFonts w:ascii="Arial" w:eastAsia="Times New Roman" w:hAnsi="Arial"/>
        <w:b/>
        <w:sz w:val="17"/>
        <w:szCs w:val="17"/>
        <w:lang w:eastAsia="zh-TW"/>
      </w:rPr>
      <w:t xml:space="preserve"> (Chairperson), NA </w:t>
    </w:r>
    <w:proofErr w:type="spellStart"/>
    <w:r w:rsidRPr="00592718">
      <w:rPr>
        <w:rFonts w:ascii="Arial" w:eastAsia="Times New Roman" w:hAnsi="Arial"/>
        <w:b/>
        <w:sz w:val="17"/>
        <w:szCs w:val="17"/>
        <w:lang w:eastAsia="zh-TW"/>
      </w:rPr>
      <w:t>Batyi</w:t>
    </w:r>
    <w:proofErr w:type="spellEnd"/>
    <w:r w:rsidRPr="00592718">
      <w:rPr>
        <w:rFonts w:ascii="Arial" w:eastAsia="Times New Roman" w:hAnsi="Arial"/>
        <w:b/>
        <w:sz w:val="17"/>
        <w:szCs w:val="17"/>
        <w:lang w:eastAsia="zh-TW"/>
      </w:rPr>
      <w:t xml:space="preserve">, </w:t>
    </w:r>
    <w:proofErr w:type="spellStart"/>
    <w:r w:rsidRPr="00592718">
      <w:rPr>
        <w:rFonts w:ascii="Arial" w:eastAsia="Times New Roman" w:hAnsi="Arial"/>
        <w:b/>
        <w:sz w:val="17"/>
        <w:szCs w:val="17"/>
        <w:lang w:eastAsia="zh-TW"/>
      </w:rPr>
      <w:t>WH</w:t>
    </w:r>
    <w:proofErr w:type="spellEnd"/>
    <w:r w:rsidRPr="00592718">
      <w:rPr>
        <w:rFonts w:ascii="Arial" w:eastAsia="Times New Roman" w:hAnsi="Arial"/>
        <w:b/>
        <w:sz w:val="17"/>
        <w:szCs w:val="17"/>
        <w:lang w:eastAsia="zh-TW"/>
      </w:rPr>
      <w:t xml:space="preserve"> Currie, </w:t>
    </w:r>
    <w:proofErr w:type="spellStart"/>
    <w:r w:rsidRPr="00592718">
      <w:rPr>
        <w:rFonts w:ascii="Arial" w:eastAsia="Times New Roman" w:hAnsi="Arial"/>
        <w:b/>
        <w:sz w:val="17"/>
        <w:szCs w:val="17"/>
        <w:lang w:eastAsia="zh-TW"/>
      </w:rPr>
      <w:t>JM</w:t>
    </w:r>
    <w:proofErr w:type="spellEnd"/>
    <w:r w:rsidRPr="00592718">
      <w:rPr>
        <w:rFonts w:ascii="Arial" w:eastAsia="Times New Roman" w:hAnsi="Arial"/>
        <w:b/>
        <w:sz w:val="17"/>
        <w:szCs w:val="17"/>
        <w:lang w:eastAsia="zh-TW"/>
      </w:rPr>
      <w:t xml:space="preserve"> </w:t>
    </w:r>
    <w:proofErr w:type="spellStart"/>
    <w:r w:rsidRPr="00592718">
      <w:rPr>
        <w:rFonts w:ascii="Arial" w:eastAsia="Times New Roman" w:hAnsi="Arial"/>
        <w:b/>
        <w:sz w:val="17"/>
        <w:szCs w:val="17"/>
        <w:lang w:eastAsia="zh-TW"/>
      </w:rPr>
      <w:t>Lebooa</w:t>
    </w:r>
    <w:proofErr w:type="spellEnd"/>
    <w:r w:rsidRPr="00592718">
      <w:rPr>
        <w:rFonts w:ascii="Arial" w:eastAsia="Times New Roman" w:hAnsi="Arial"/>
        <w:b/>
        <w:sz w:val="17"/>
        <w:szCs w:val="17"/>
        <w:lang w:eastAsia="zh-TW"/>
      </w:rPr>
      <w:t xml:space="preserve">, N </w:t>
    </w:r>
    <w:proofErr w:type="spellStart"/>
    <w:r w:rsidRPr="00592718">
      <w:rPr>
        <w:rFonts w:ascii="Arial" w:eastAsia="Times New Roman" w:hAnsi="Arial"/>
        <w:b/>
        <w:sz w:val="17"/>
        <w:szCs w:val="17"/>
        <w:lang w:eastAsia="zh-TW"/>
      </w:rPr>
      <w:t>Ndhlovu</w:t>
    </w:r>
    <w:proofErr w:type="spellEnd"/>
    <w:r w:rsidRPr="00592718">
      <w:rPr>
        <w:rFonts w:ascii="Arial" w:eastAsia="Times New Roman" w:hAnsi="Arial"/>
        <w:b/>
        <w:sz w:val="17"/>
        <w:szCs w:val="17"/>
        <w:lang w:eastAsia="zh-TW"/>
      </w:rPr>
      <w:t xml:space="preserve">, </w:t>
    </w:r>
    <w:r w:rsidRPr="00592718">
      <w:rPr>
        <w:rFonts w:ascii="Arial" w:eastAsia="Times New Roman" w:hAnsi="Arial"/>
        <w:b/>
        <w:sz w:val="17"/>
        <w:szCs w:val="17"/>
        <w:lang w:val="en-US" w:eastAsia="zh-TW"/>
      </w:rPr>
      <w:t xml:space="preserve">KGS </w:t>
    </w:r>
    <w:proofErr w:type="spellStart"/>
    <w:r w:rsidRPr="00592718">
      <w:rPr>
        <w:rFonts w:ascii="Arial" w:eastAsia="Times New Roman" w:hAnsi="Arial"/>
        <w:b/>
        <w:sz w:val="17"/>
        <w:szCs w:val="17"/>
        <w:lang w:val="en-US" w:eastAsia="zh-TW"/>
      </w:rPr>
      <w:t>Pillay</w:t>
    </w:r>
    <w:proofErr w:type="spellEnd"/>
    <w:r w:rsidRPr="00592718">
      <w:rPr>
        <w:rFonts w:ascii="Arial" w:eastAsia="Times New Roman" w:hAnsi="Arial"/>
        <w:b/>
        <w:sz w:val="17"/>
        <w:szCs w:val="17"/>
        <w:lang w:val="en-US" w:eastAsia="zh-TW"/>
      </w:rPr>
      <w:t xml:space="preserve">, </w:t>
    </w:r>
    <w:r w:rsidRPr="00592718">
      <w:rPr>
        <w:rFonts w:ascii="Arial" w:eastAsia="Times New Roman" w:hAnsi="Arial"/>
        <w:b/>
        <w:sz w:val="17"/>
        <w:szCs w:val="17"/>
        <w:lang w:eastAsia="zh-TW"/>
      </w:rPr>
      <w:t xml:space="preserve">MM </w:t>
    </w:r>
    <w:proofErr w:type="spellStart"/>
    <w:r w:rsidRPr="00592718">
      <w:rPr>
        <w:rFonts w:ascii="Arial" w:eastAsia="Times New Roman" w:hAnsi="Arial"/>
        <w:b/>
        <w:sz w:val="17"/>
        <w:szCs w:val="17"/>
        <w:lang w:eastAsia="zh-TW"/>
      </w:rPr>
      <w:t>Socikwa</w:t>
    </w:r>
    <w:proofErr w:type="spellEnd"/>
    <w:r w:rsidRPr="00592718">
      <w:rPr>
        <w:rFonts w:ascii="Arial" w:eastAsia="Times New Roman" w:hAnsi="Arial"/>
        <w:b/>
        <w:sz w:val="17"/>
        <w:szCs w:val="17"/>
        <w:lang w:eastAsia="zh-TW"/>
      </w:rPr>
      <w:t xml:space="preserve">, </w:t>
    </w:r>
    <w:proofErr w:type="spellStart"/>
    <w:r w:rsidRPr="00592718">
      <w:rPr>
        <w:rFonts w:ascii="Arial" w:eastAsia="Times New Roman" w:hAnsi="Arial"/>
        <w:b/>
        <w:sz w:val="17"/>
        <w:szCs w:val="17"/>
        <w:lang w:eastAsia="zh-TW"/>
      </w:rPr>
      <w:t>WF</w:t>
    </w:r>
    <w:proofErr w:type="spellEnd"/>
    <w:r w:rsidRPr="00592718">
      <w:rPr>
        <w:rFonts w:ascii="Arial" w:eastAsia="Times New Roman" w:hAnsi="Arial"/>
        <w:b/>
        <w:sz w:val="17"/>
        <w:szCs w:val="17"/>
        <w:lang w:eastAsia="zh-TW"/>
      </w:rPr>
      <w:t xml:space="preserve"> </w:t>
    </w:r>
    <w:proofErr w:type="spellStart"/>
    <w:r w:rsidRPr="00592718">
      <w:rPr>
        <w:rFonts w:ascii="Arial" w:eastAsia="Times New Roman" w:hAnsi="Arial"/>
        <w:b/>
        <w:sz w:val="17"/>
        <w:szCs w:val="17"/>
        <w:lang w:eastAsia="zh-TW"/>
      </w:rPr>
      <w:t>Stucke</w:t>
    </w:r>
    <w:proofErr w:type="spellEnd"/>
    <w:r w:rsidRPr="00592718">
      <w:rPr>
        <w:rFonts w:ascii="Arial" w:eastAsia="Times New Roman" w:hAnsi="Arial"/>
        <w:b/>
        <w:sz w:val="17"/>
        <w:szCs w:val="17"/>
        <w:lang w:eastAsia="zh-TW"/>
      </w:rPr>
      <w:t xml:space="preserve"> (Councillors), </w:t>
    </w:r>
    <w:proofErr w:type="spellStart"/>
    <w:r w:rsidRPr="00592718">
      <w:rPr>
        <w:rFonts w:ascii="Arial" w:eastAsia="Times New Roman" w:hAnsi="Arial"/>
        <w:b/>
        <w:sz w:val="17"/>
        <w:szCs w:val="17"/>
        <w:lang w:eastAsia="zh-TW"/>
      </w:rPr>
      <w:t>TTC</w:t>
    </w:r>
    <w:proofErr w:type="spellEnd"/>
    <w:r w:rsidRPr="00592718">
      <w:rPr>
        <w:rFonts w:ascii="Arial" w:eastAsia="Times New Roman" w:hAnsi="Arial"/>
        <w:b/>
        <w:sz w:val="17"/>
        <w:szCs w:val="17"/>
        <w:lang w:eastAsia="zh-TW"/>
      </w:rPr>
      <w:t xml:space="preserve"> </w:t>
    </w:r>
    <w:proofErr w:type="spellStart"/>
    <w:r w:rsidRPr="00592718">
      <w:rPr>
        <w:rFonts w:ascii="Arial" w:eastAsia="Times New Roman" w:hAnsi="Arial"/>
        <w:b/>
        <w:sz w:val="17"/>
        <w:szCs w:val="17"/>
        <w:lang w:eastAsia="zh-TW"/>
      </w:rPr>
      <w:t>Dlamini</w:t>
    </w:r>
    <w:proofErr w:type="spellEnd"/>
    <w:r w:rsidRPr="00592718">
      <w:rPr>
        <w:rFonts w:ascii="Arial" w:eastAsia="Times New Roman" w:hAnsi="Arial"/>
        <w:b/>
        <w:sz w:val="17"/>
        <w:szCs w:val="17"/>
        <w:lang w:eastAsia="zh-TW"/>
      </w:rPr>
      <w:t xml:space="preserve"> (</w:t>
    </w:r>
    <w:proofErr w:type="spellStart"/>
    <w:r w:rsidRPr="00592718">
      <w:rPr>
        <w:rFonts w:ascii="Arial" w:eastAsia="Times New Roman" w:hAnsi="Arial"/>
        <w:b/>
        <w:sz w:val="17"/>
        <w:szCs w:val="17"/>
        <w:lang w:eastAsia="zh-TW"/>
      </w:rPr>
      <w:t>CEO</w:t>
    </w:r>
    <w:proofErr w:type="spellEnd"/>
    <w:r w:rsidRPr="00592718">
      <w:rPr>
        <w:rFonts w:ascii="Arial" w:eastAsia="Times New Roman" w:hAnsi="Arial"/>
        <w:b/>
        <w:sz w:val="17"/>
        <w:szCs w:val="17"/>
        <w:lang w:eastAsia="zh-TW"/>
      </w:rPr>
      <w:t>)</w:t>
    </w:r>
  </w:p>
  <w:p w:rsidR="003A3251" w:rsidRDefault="003A3251" w:rsidP="003A3251">
    <w:pPr>
      <w:pStyle w:val="Footer"/>
      <w:jc w:val="center"/>
      <w:rPr>
        <w:b/>
        <w:color w:val="808080"/>
        <w:sz w:val="18"/>
        <w:lang w:val="en-US"/>
      </w:rPr>
    </w:pPr>
  </w:p>
  <w:p w:rsidR="00882759" w:rsidRDefault="00DC514F">
    <w:pPr>
      <w:pStyle w:val="Footer"/>
      <w:jc w:val="right"/>
    </w:pPr>
    <w:r>
      <w:fldChar w:fldCharType="begin"/>
    </w:r>
    <w:r>
      <w:instrText xml:space="preserve"> PAGE   \* MERGEFORMAT </w:instrText>
    </w:r>
    <w:r>
      <w:fldChar w:fldCharType="separate"/>
    </w:r>
    <w:r w:rsidR="00DF22F2">
      <w:rPr>
        <w:noProof/>
      </w:rPr>
      <w:t>1</w:t>
    </w:r>
    <w:r>
      <w:rPr>
        <w:noProof/>
      </w:rPr>
      <w:fldChar w:fldCharType="end"/>
    </w:r>
  </w:p>
  <w:p w:rsidR="00882759" w:rsidRDefault="0088275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71AC0" w:rsidRDefault="00E71AC0" w:rsidP="00464D92">
      <w:pPr>
        <w:spacing w:after="0" w:line="240" w:lineRule="auto"/>
      </w:pPr>
      <w:r>
        <w:separator/>
      </w:r>
    </w:p>
  </w:footnote>
  <w:footnote w:type="continuationSeparator" w:id="0">
    <w:p w:rsidR="00E71AC0" w:rsidRDefault="00E71AC0" w:rsidP="00464D9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6154" w:rsidRDefault="00E71AC0" w:rsidP="00C86154">
    <w:pPr>
      <w:pStyle w:val="Header"/>
      <w:jc w:val="center"/>
      <w:rPr>
        <w:b/>
        <w:color w:val="808080"/>
        <w:sz w:val="28"/>
        <w:lang w:val="en-US"/>
      </w:rPr>
    </w:pPr>
    <w:r>
      <w:rPr>
        <w:noProof/>
        <w:sz w:val="24"/>
        <w:lang w:eastAsia="zh-TW"/>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167.15pt;margin-top:-19.15pt;width:108.05pt;height:86.4pt;z-index:251657728">
          <v:imagedata r:id="rId1" o:title=""/>
          <w10:wrap type="topAndBottom"/>
        </v:shape>
        <o:OLEObject Type="Embed" ProgID="Photoshop.Image.5" ShapeID="_x0000_s2049" DrawAspect="Content" ObjectID="_1432387961" r:id="rId2">
          <o:FieldCodes>\s</o:FieldCodes>
        </o:OLEObject>
      </w:pict>
    </w:r>
  </w:p>
  <w:p w:rsidR="00C86154" w:rsidRDefault="00C86154" w:rsidP="00C86154">
    <w:pPr>
      <w:pStyle w:val="Header"/>
      <w:jc w:val="center"/>
      <w:rPr>
        <w:b/>
        <w:color w:val="808080"/>
        <w:sz w:val="28"/>
        <w:lang w:val="en-US"/>
      </w:rPr>
    </w:pPr>
  </w:p>
  <w:p w:rsidR="00C86154" w:rsidRDefault="00C86154" w:rsidP="00C86154">
    <w:pPr>
      <w:pStyle w:val="Header"/>
      <w:jc w:val="center"/>
      <w:rPr>
        <w:b/>
        <w:color w:val="808080"/>
        <w:sz w:val="28"/>
        <w:lang w:val="en-US"/>
      </w:rPr>
    </w:pPr>
  </w:p>
  <w:p w:rsidR="00C86154" w:rsidRDefault="00C86154" w:rsidP="00C86154">
    <w:pPr>
      <w:pStyle w:val="Header"/>
      <w:jc w:val="center"/>
      <w:rPr>
        <w:b/>
        <w:color w:val="808080"/>
        <w:sz w:val="28"/>
        <w:lang w:val="en-US"/>
      </w:rPr>
    </w:pPr>
  </w:p>
  <w:p w:rsidR="00C86154" w:rsidRDefault="00C86154" w:rsidP="00C86154">
    <w:pPr>
      <w:pStyle w:val="Header"/>
      <w:jc w:val="center"/>
      <w:rPr>
        <w:b/>
        <w:color w:val="808080"/>
        <w:sz w:val="28"/>
        <w:lang w:val="en-US"/>
      </w:rPr>
    </w:pPr>
  </w:p>
  <w:p w:rsidR="00C86154" w:rsidRDefault="00C86154" w:rsidP="00C86154">
    <w:pPr>
      <w:pStyle w:val="Header"/>
      <w:jc w:val="center"/>
      <w:rPr>
        <w:b/>
        <w:color w:val="808080"/>
        <w:sz w:val="28"/>
        <w:lang w:val="en-US"/>
      </w:rPr>
    </w:pPr>
    <w:r>
      <w:rPr>
        <w:b/>
        <w:color w:val="808080"/>
        <w:sz w:val="28"/>
        <w:lang w:val="en-US"/>
      </w:rPr>
      <w:t xml:space="preserve">Independent Communications Authority of </w:t>
    </w:r>
    <w:smartTag w:uri="urn:schemas-microsoft-com:office:smarttags" w:element="place">
      <w:smartTag w:uri="urn:schemas-microsoft-com:office:smarttags" w:element="country-region">
        <w:r>
          <w:rPr>
            <w:b/>
            <w:color w:val="808080"/>
            <w:sz w:val="28"/>
            <w:lang w:val="en-US"/>
          </w:rPr>
          <w:t>South Africa</w:t>
        </w:r>
      </w:smartTag>
    </w:smartTag>
  </w:p>
  <w:p w:rsidR="00C86154" w:rsidRDefault="00C86154" w:rsidP="00C86154">
    <w:pPr>
      <w:pStyle w:val="Header"/>
      <w:jc w:val="center"/>
      <w:rPr>
        <w:color w:val="808080"/>
        <w:lang w:val="en-US"/>
      </w:rPr>
    </w:pPr>
    <w:proofErr w:type="spellStart"/>
    <w:r>
      <w:rPr>
        <w:color w:val="808080"/>
        <w:lang w:val="en-US"/>
      </w:rPr>
      <w:t>Pinmill</w:t>
    </w:r>
    <w:proofErr w:type="spellEnd"/>
    <w:r>
      <w:rPr>
        <w:color w:val="808080"/>
        <w:lang w:val="en-US"/>
      </w:rPr>
      <w:t xml:space="preserve"> Farm, </w:t>
    </w:r>
    <w:smartTag w:uri="urn:schemas-microsoft-com:office:smarttags" w:element="Street">
      <w:smartTag w:uri="urn:schemas-microsoft-com:office:smarttags" w:element="address">
        <w:r>
          <w:rPr>
            <w:color w:val="808080"/>
            <w:lang w:val="en-US"/>
          </w:rPr>
          <w:t>164 Katherine Street</w:t>
        </w:r>
      </w:smartTag>
    </w:smartTag>
    <w:r>
      <w:rPr>
        <w:color w:val="808080"/>
        <w:lang w:val="en-US"/>
      </w:rPr>
      <w:t xml:space="preserve">, </w:t>
    </w:r>
    <w:proofErr w:type="spellStart"/>
    <w:r>
      <w:rPr>
        <w:color w:val="808080"/>
        <w:lang w:val="en-US"/>
      </w:rPr>
      <w:t>Sandton</w:t>
    </w:r>
    <w:proofErr w:type="spellEnd"/>
  </w:p>
  <w:p w:rsidR="00C86154" w:rsidRDefault="00C86154" w:rsidP="00C86154">
    <w:pPr>
      <w:pStyle w:val="Header"/>
      <w:jc w:val="center"/>
    </w:pPr>
    <w:r>
      <w:rPr>
        <w:color w:val="808080"/>
        <w:lang w:val="en-US"/>
      </w:rPr>
      <w:t xml:space="preserve">Private Bag X10002, </w:t>
    </w:r>
    <w:proofErr w:type="spellStart"/>
    <w:r>
      <w:rPr>
        <w:color w:val="808080"/>
        <w:lang w:val="en-US"/>
      </w:rPr>
      <w:t>Sandton</w:t>
    </w:r>
    <w:proofErr w:type="spellEnd"/>
    <w:r>
      <w:rPr>
        <w:color w:val="808080"/>
        <w:lang w:val="en-US"/>
      </w:rPr>
      <w:t>, 2146</w:t>
    </w:r>
  </w:p>
  <w:p w:rsidR="00C86154" w:rsidRDefault="00C8615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D96E79"/>
    <w:multiLevelType w:val="hybridMultilevel"/>
    <w:tmpl w:val="BDB414D0"/>
    <w:lvl w:ilvl="0" w:tplc="AAD2AA04">
      <w:start w:val="1"/>
      <w:numFmt w:val="bullet"/>
      <w:lvlText w:val=""/>
      <w:lvlJc w:val="right"/>
      <w:pPr>
        <w:ind w:left="2214" w:hanging="360"/>
      </w:pPr>
      <w:rPr>
        <w:rFonts w:ascii="Symbol" w:hAnsi="Symbol" w:hint="default"/>
        <w:color w:val="FFC000"/>
      </w:rPr>
    </w:lvl>
    <w:lvl w:ilvl="1" w:tplc="1C090003" w:tentative="1">
      <w:start w:val="1"/>
      <w:numFmt w:val="bullet"/>
      <w:lvlText w:val="o"/>
      <w:lvlJc w:val="left"/>
      <w:pPr>
        <w:ind w:left="2934" w:hanging="360"/>
      </w:pPr>
      <w:rPr>
        <w:rFonts w:ascii="Courier New" w:hAnsi="Courier New" w:cs="Courier New" w:hint="default"/>
      </w:rPr>
    </w:lvl>
    <w:lvl w:ilvl="2" w:tplc="1C090005" w:tentative="1">
      <w:start w:val="1"/>
      <w:numFmt w:val="bullet"/>
      <w:lvlText w:val=""/>
      <w:lvlJc w:val="left"/>
      <w:pPr>
        <w:ind w:left="3654" w:hanging="360"/>
      </w:pPr>
      <w:rPr>
        <w:rFonts w:ascii="Wingdings" w:hAnsi="Wingdings" w:hint="default"/>
      </w:rPr>
    </w:lvl>
    <w:lvl w:ilvl="3" w:tplc="1C090001" w:tentative="1">
      <w:start w:val="1"/>
      <w:numFmt w:val="bullet"/>
      <w:lvlText w:val=""/>
      <w:lvlJc w:val="left"/>
      <w:pPr>
        <w:ind w:left="4374" w:hanging="360"/>
      </w:pPr>
      <w:rPr>
        <w:rFonts w:ascii="Symbol" w:hAnsi="Symbol" w:hint="default"/>
      </w:rPr>
    </w:lvl>
    <w:lvl w:ilvl="4" w:tplc="1C090003" w:tentative="1">
      <w:start w:val="1"/>
      <w:numFmt w:val="bullet"/>
      <w:lvlText w:val="o"/>
      <w:lvlJc w:val="left"/>
      <w:pPr>
        <w:ind w:left="5094" w:hanging="360"/>
      </w:pPr>
      <w:rPr>
        <w:rFonts w:ascii="Courier New" w:hAnsi="Courier New" w:cs="Courier New" w:hint="default"/>
      </w:rPr>
    </w:lvl>
    <w:lvl w:ilvl="5" w:tplc="1C090005" w:tentative="1">
      <w:start w:val="1"/>
      <w:numFmt w:val="bullet"/>
      <w:lvlText w:val=""/>
      <w:lvlJc w:val="left"/>
      <w:pPr>
        <w:ind w:left="5814" w:hanging="360"/>
      </w:pPr>
      <w:rPr>
        <w:rFonts w:ascii="Wingdings" w:hAnsi="Wingdings" w:hint="default"/>
      </w:rPr>
    </w:lvl>
    <w:lvl w:ilvl="6" w:tplc="1C090001" w:tentative="1">
      <w:start w:val="1"/>
      <w:numFmt w:val="bullet"/>
      <w:lvlText w:val=""/>
      <w:lvlJc w:val="left"/>
      <w:pPr>
        <w:ind w:left="6534" w:hanging="360"/>
      </w:pPr>
      <w:rPr>
        <w:rFonts w:ascii="Symbol" w:hAnsi="Symbol" w:hint="default"/>
      </w:rPr>
    </w:lvl>
    <w:lvl w:ilvl="7" w:tplc="1C090003" w:tentative="1">
      <w:start w:val="1"/>
      <w:numFmt w:val="bullet"/>
      <w:lvlText w:val="o"/>
      <w:lvlJc w:val="left"/>
      <w:pPr>
        <w:ind w:left="7254" w:hanging="360"/>
      </w:pPr>
      <w:rPr>
        <w:rFonts w:ascii="Courier New" w:hAnsi="Courier New" w:cs="Courier New" w:hint="default"/>
      </w:rPr>
    </w:lvl>
    <w:lvl w:ilvl="8" w:tplc="1C090005" w:tentative="1">
      <w:start w:val="1"/>
      <w:numFmt w:val="bullet"/>
      <w:lvlText w:val=""/>
      <w:lvlJc w:val="left"/>
      <w:pPr>
        <w:ind w:left="7974" w:hanging="360"/>
      </w:pPr>
      <w:rPr>
        <w:rFonts w:ascii="Wingdings" w:hAnsi="Wingdings" w:hint="default"/>
      </w:rPr>
    </w:lvl>
  </w:abstractNum>
  <w:abstractNum w:abstractNumId="1">
    <w:nsid w:val="0A907071"/>
    <w:multiLevelType w:val="hybridMultilevel"/>
    <w:tmpl w:val="340659D4"/>
    <w:lvl w:ilvl="0" w:tplc="AAD2AA04">
      <w:start w:val="1"/>
      <w:numFmt w:val="bullet"/>
      <w:lvlText w:val=""/>
      <w:lvlJc w:val="right"/>
      <w:pPr>
        <w:ind w:left="720" w:hanging="360"/>
      </w:pPr>
      <w:rPr>
        <w:rFonts w:ascii="Symbol" w:hAnsi="Symbol" w:hint="default"/>
        <w:color w:val="FFC000"/>
      </w:rPr>
    </w:lvl>
    <w:lvl w:ilvl="1" w:tplc="AAD2AA04">
      <w:start w:val="1"/>
      <w:numFmt w:val="bullet"/>
      <w:lvlText w:val=""/>
      <w:lvlJc w:val="right"/>
      <w:pPr>
        <w:ind w:left="1440" w:hanging="360"/>
      </w:pPr>
      <w:rPr>
        <w:rFonts w:ascii="Symbol" w:hAnsi="Symbol" w:hint="default"/>
        <w:color w:val="FFC000"/>
      </w:rPr>
    </w:lvl>
    <w:lvl w:ilvl="2" w:tplc="AAD2AA04">
      <w:start w:val="1"/>
      <w:numFmt w:val="bullet"/>
      <w:lvlText w:val=""/>
      <w:lvlJc w:val="right"/>
      <w:pPr>
        <w:ind w:left="2160" w:hanging="360"/>
      </w:pPr>
      <w:rPr>
        <w:rFonts w:ascii="Symbol" w:hAnsi="Symbol" w:hint="default"/>
        <w:color w:val="FFC000"/>
      </w:rPr>
    </w:lvl>
    <w:lvl w:ilvl="3" w:tplc="1C090001">
      <w:start w:val="1"/>
      <w:numFmt w:val="bullet"/>
      <w:lvlText w:val=""/>
      <w:lvlJc w:val="left"/>
      <w:pPr>
        <w:ind w:left="2880" w:hanging="360"/>
      </w:pPr>
      <w:rPr>
        <w:rFonts w:ascii="Symbol" w:hAnsi="Symbol" w:hint="default"/>
      </w:rPr>
    </w:lvl>
    <w:lvl w:ilvl="4" w:tplc="9208C162">
      <w:start w:val="10"/>
      <w:numFmt w:val="bullet"/>
      <w:lvlText w:val="-"/>
      <w:lvlJc w:val="left"/>
      <w:pPr>
        <w:ind w:left="3600" w:hanging="360"/>
      </w:pPr>
      <w:rPr>
        <w:rFonts w:ascii="Arial" w:eastAsia="Calibri" w:hAnsi="Arial" w:cs="Arial"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nsid w:val="23CD2B3F"/>
    <w:multiLevelType w:val="hybridMultilevel"/>
    <w:tmpl w:val="80B66404"/>
    <w:lvl w:ilvl="0" w:tplc="264C975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2BF6318B"/>
    <w:multiLevelType w:val="hybridMultilevel"/>
    <w:tmpl w:val="66647DF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nsid w:val="43C8062A"/>
    <w:multiLevelType w:val="hybridMultilevel"/>
    <w:tmpl w:val="4934C2C4"/>
    <w:lvl w:ilvl="0" w:tplc="20EE9700">
      <w:start w:val="1"/>
      <w:numFmt w:val="lowerLetter"/>
      <w:lvlText w:val="%1)"/>
      <w:lvlJc w:val="left"/>
      <w:pPr>
        <w:ind w:left="1494" w:hanging="360"/>
      </w:pPr>
      <w:rPr>
        <w:rFonts w:hint="default"/>
      </w:rPr>
    </w:lvl>
    <w:lvl w:ilvl="1" w:tplc="1C090019" w:tentative="1">
      <w:start w:val="1"/>
      <w:numFmt w:val="lowerLetter"/>
      <w:lvlText w:val="%2."/>
      <w:lvlJc w:val="left"/>
      <w:pPr>
        <w:ind w:left="2214" w:hanging="360"/>
      </w:pPr>
    </w:lvl>
    <w:lvl w:ilvl="2" w:tplc="1C09001B" w:tentative="1">
      <w:start w:val="1"/>
      <w:numFmt w:val="lowerRoman"/>
      <w:lvlText w:val="%3."/>
      <w:lvlJc w:val="right"/>
      <w:pPr>
        <w:ind w:left="2934" w:hanging="180"/>
      </w:pPr>
    </w:lvl>
    <w:lvl w:ilvl="3" w:tplc="1C09000F" w:tentative="1">
      <w:start w:val="1"/>
      <w:numFmt w:val="decimal"/>
      <w:lvlText w:val="%4."/>
      <w:lvlJc w:val="left"/>
      <w:pPr>
        <w:ind w:left="3654" w:hanging="360"/>
      </w:pPr>
    </w:lvl>
    <w:lvl w:ilvl="4" w:tplc="1C090019" w:tentative="1">
      <w:start w:val="1"/>
      <w:numFmt w:val="lowerLetter"/>
      <w:lvlText w:val="%5."/>
      <w:lvlJc w:val="left"/>
      <w:pPr>
        <w:ind w:left="4374" w:hanging="360"/>
      </w:pPr>
    </w:lvl>
    <w:lvl w:ilvl="5" w:tplc="1C09001B" w:tentative="1">
      <w:start w:val="1"/>
      <w:numFmt w:val="lowerRoman"/>
      <w:lvlText w:val="%6."/>
      <w:lvlJc w:val="right"/>
      <w:pPr>
        <w:ind w:left="5094" w:hanging="180"/>
      </w:pPr>
    </w:lvl>
    <w:lvl w:ilvl="6" w:tplc="1C09000F" w:tentative="1">
      <w:start w:val="1"/>
      <w:numFmt w:val="decimal"/>
      <w:lvlText w:val="%7."/>
      <w:lvlJc w:val="left"/>
      <w:pPr>
        <w:ind w:left="5814" w:hanging="360"/>
      </w:pPr>
    </w:lvl>
    <w:lvl w:ilvl="7" w:tplc="1C090019" w:tentative="1">
      <w:start w:val="1"/>
      <w:numFmt w:val="lowerLetter"/>
      <w:lvlText w:val="%8."/>
      <w:lvlJc w:val="left"/>
      <w:pPr>
        <w:ind w:left="6534" w:hanging="360"/>
      </w:pPr>
    </w:lvl>
    <w:lvl w:ilvl="8" w:tplc="1C09001B" w:tentative="1">
      <w:start w:val="1"/>
      <w:numFmt w:val="lowerRoman"/>
      <w:lvlText w:val="%9."/>
      <w:lvlJc w:val="right"/>
      <w:pPr>
        <w:ind w:left="7254" w:hanging="180"/>
      </w:pPr>
    </w:lvl>
  </w:abstractNum>
  <w:abstractNum w:abstractNumId="5">
    <w:nsid w:val="45C67C68"/>
    <w:multiLevelType w:val="hybridMultilevel"/>
    <w:tmpl w:val="226E4066"/>
    <w:lvl w:ilvl="0" w:tplc="1C09000F">
      <w:start w:val="1"/>
      <w:numFmt w:val="decimal"/>
      <w:lvlText w:val="%1."/>
      <w:lvlJc w:val="left"/>
      <w:pPr>
        <w:ind w:left="360" w:hanging="360"/>
      </w:pPr>
      <w:rPr>
        <w:rFonts w:cs="Times New Roman" w:hint="default"/>
      </w:rPr>
    </w:lvl>
    <w:lvl w:ilvl="1" w:tplc="1C090019" w:tentative="1">
      <w:start w:val="1"/>
      <w:numFmt w:val="lowerLetter"/>
      <w:lvlText w:val="%2."/>
      <w:lvlJc w:val="left"/>
      <w:pPr>
        <w:ind w:left="1080" w:hanging="360"/>
      </w:pPr>
      <w:rPr>
        <w:rFonts w:cs="Times New Roman"/>
      </w:rPr>
    </w:lvl>
    <w:lvl w:ilvl="2" w:tplc="1C09001B" w:tentative="1">
      <w:start w:val="1"/>
      <w:numFmt w:val="lowerRoman"/>
      <w:lvlText w:val="%3."/>
      <w:lvlJc w:val="right"/>
      <w:pPr>
        <w:ind w:left="1800" w:hanging="180"/>
      </w:pPr>
      <w:rPr>
        <w:rFonts w:cs="Times New Roman"/>
      </w:rPr>
    </w:lvl>
    <w:lvl w:ilvl="3" w:tplc="1C09000F" w:tentative="1">
      <w:start w:val="1"/>
      <w:numFmt w:val="decimal"/>
      <w:lvlText w:val="%4."/>
      <w:lvlJc w:val="left"/>
      <w:pPr>
        <w:ind w:left="2520" w:hanging="360"/>
      </w:pPr>
      <w:rPr>
        <w:rFonts w:cs="Times New Roman"/>
      </w:rPr>
    </w:lvl>
    <w:lvl w:ilvl="4" w:tplc="1C090019" w:tentative="1">
      <w:start w:val="1"/>
      <w:numFmt w:val="lowerLetter"/>
      <w:lvlText w:val="%5."/>
      <w:lvlJc w:val="left"/>
      <w:pPr>
        <w:ind w:left="3240" w:hanging="360"/>
      </w:pPr>
      <w:rPr>
        <w:rFonts w:cs="Times New Roman"/>
      </w:rPr>
    </w:lvl>
    <w:lvl w:ilvl="5" w:tplc="1C09001B" w:tentative="1">
      <w:start w:val="1"/>
      <w:numFmt w:val="lowerRoman"/>
      <w:lvlText w:val="%6."/>
      <w:lvlJc w:val="right"/>
      <w:pPr>
        <w:ind w:left="3960" w:hanging="180"/>
      </w:pPr>
      <w:rPr>
        <w:rFonts w:cs="Times New Roman"/>
      </w:rPr>
    </w:lvl>
    <w:lvl w:ilvl="6" w:tplc="1C09000F" w:tentative="1">
      <w:start w:val="1"/>
      <w:numFmt w:val="decimal"/>
      <w:lvlText w:val="%7."/>
      <w:lvlJc w:val="left"/>
      <w:pPr>
        <w:ind w:left="4680" w:hanging="360"/>
      </w:pPr>
      <w:rPr>
        <w:rFonts w:cs="Times New Roman"/>
      </w:rPr>
    </w:lvl>
    <w:lvl w:ilvl="7" w:tplc="1C090019" w:tentative="1">
      <w:start w:val="1"/>
      <w:numFmt w:val="lowerLetter"/>
      <w:lvlText w:val="%8."/>
      <w:lvlJc w:val="left"/>
      <w:pPr>
        <w:ind w:left="5400" w:hanging="360"/>
      </w:pPr>
      <w:rPr>
        <w:rFonts w:cs="Times New Roman"/>
      </w:rPr>
    </w:lvl>
    <w:lvl w:ilvl="8" w:tplc="1C09001B" w:tentative="1">
      <w:start w:val="1"/>
      <w:numFmt w:val="lowerRoman"/>
      <w:lvlText w:val="%9."/>
      <w:lvlJc w:val="right"/>
      <w:pPr>
        <w:ind w:left="6120" w:hanging="180"/>
      </w:pPr>
      <w:rPr>
        <w:rFonts w:cs="Times New Roman"/>
      </w:rPr>
    </w:lvl>
  </w:abstractNum>
  <w:abstractNum w:abstractNumId="6">
    <w:nsid w:val="4E346998"/>
    <w:multiLevelType w:val="hybridMultilevel"/>
    <w:tmpl w:val="2780C4B2"/>
    <w:lvl w:ilvl="0" w:tplc="AAD2AA04">
      <w:start w:val="1"/>
      <w:numFmt w:val="bullet"/>
      <w:lvlText w:val=""/>
      <w:lvlJc w:val="right"/>
      <w:pPr>
        <w:ind w:left="2214" w:hanging="360"/>
      </w:pPr>
      <w:rPr>
        <w:rFonts w:ascii="Symbol" w:hAnsi="Symbol" w:hint="default"/>
        <w:color w:val="FFC000"/>
      </w:rPr>
    </w:lvl>
    <w:lvl w:ilvl="1" w:tplc="1C090003" w:tentative="1">
      <w:start w:val="1"/>
      <w:numFmt w:val="bullet"/>
      <w:lvlText w:val="o"/>
      <w:lvlJc w:val="left"/>
      <w:pPr>
        <w:ind w:left="2934" w:hanging="360"/>
      </w:pPr>
      <w:rPr>
        <w:rFonts w:ascii="Courier New" w:hAnsi="Courier New" w:cs="Courier New" w:hint="default"/>
      </w:rPr>
    </w:lvl>
    <w:lvl w:ilvl="2" w:tplc="1C090005" w:tentative="1">
      <w:start w:val="1"/>
      <w:numFmt w:val="bullet"/>
      <w:lvlText w:val=""/>
      <w:lvlJc w:val="left"/>
      <w:pPr>
        <w:ind w:left="3654" w:hanging="360"/>
      </w:pPr>
      <w:rPr>
        <w:rFonts w:ascii="Wingdings" w:hAnsi="Wingdings" w:hint="default"/>
      </w:rPr>
    </w:lvl>
    <w:lvl w:ilvl="3" w:tplc="1C090001" w:tentative="1">
      <w:start w:val="1"/>
      <w:numFmt w:val="bullet"/>
      <w:lvlText w:val=""/>
      <w:lvlJc w:val="left"/>
      <w:pPr>
        <w:ind w:left="4374" w:hanging="360"/>
      </w:pPr>
      <w:rPr>
        <w:rFonts w:ascii="Symbol" w:hAnsi="Symbol" w:hint="default"/>
      </w:rPr>
    </w:lvl>
    <w:lvl w:ilvl="4" w:tplc="1C090003" w:tentative="1">
      <w:start w:val="1"/>
      <w:numFmt w:val="bullet"/>
      <w:lvlText w:val="o"/>
      <w:lvlJc w:val="left"/>
      <w:pPr>
        <w:ind w:left="5094" w:hanging="360"/>
      </w:pPr>
      <w:rPr>
        <w:rFonts w:ascii="Courier New" w:hAnsi="Courier New" w:cs="Courier New" w:hint="default"/>
      </w:rPr>
    </w:lvl>
    <w:lvl w:ilvl="5" w:tplc="1C090005" w:tentative="1">
      <w:start w:val="1"/>
      <w:numFmt w:val="bullet"/>
      <w:lvlText w:val=""/>
      <w:lvlJc w:val="left"/>
      <w:pPr>
        <w:ind w:left="5814" w:hanging="360"/>
      </w:pPr>
      <w:rPr>
        <w:rFonts w:ascii="Wingdings" w:hAnsi="Wingdings" w:hint="default"/>
      </w:rPr>
    </w:lvl>
    <w:lvl w:ilvl="6" w:tplc="1C090001" w:tentative="1">
      <w:start w:val="1"/>
      <w:numFmt w:val="bullet"/>
      <w:lvlText w:val=""/>
      <w:lvlJc w:val="left"/>
      <w:pPr>
        <w:ind w:left="6534" w:hanging="360"/>
      </w:pPr>
      <w:rPr>
        <w:rFonts w:ascii="Symbol" w:hAnsi="Symbol" w:hint="default"/>
      </w:rPr>
    </w:lvl>
    <w:lvl w:ilvl="7" w:tplc="1C090003" w:tentative="1">
      <w:start w:val="1"/>
      <w:numFmt w:val="bullet"/>
      <w:lvlText w:val="o"/>
      <w:lvlJc w:val="left"/>
      <w:pPr>
        <w:ind w:left="7254" w:hanging="360"/>
      </w:pPr>
      <w:rPr>
        <w:rFonts w:ascii="Courier New" w:hAnsi="Courier New" w:cs="Courier New" w:hint="default"/>
      </w:rPr>
    </w:lvl>
    <w:lvl w:ilvl="8" w:tplc="1C090005" w:tentative="1">
      <w:start w:val="1"/>
      <w:numFmt w:val="bullet"/>
      <w:lvlText w:val=""/>
      <w:lvlJc w:val="left"/>
      <w:pPr>
        <w:ind w:left="7974" w:hanging="360"/>
      </w:pPr>
      <w:rPr>
        <w:rFonts w:ascii="Wingdings" w:hAnsi="Wingdings" w:hint="default"/>
      </w:rPr>
    </w:lvl>
  </w:abstractNum>
  <w:abstractNum w:abstractNumId="7">
    <w:nsid w:val="74622A1C"/>
    <w:multiLevelType w:val="multilevel"/>
    <w:tmpl w:val="333875CE"/>
    <w:lvl w:ilvl="0">
      <w:start w:val="1"/>
      <w:numFmt w:val="decimal"/>
      <w:pStyle w:val="Heading2"/>
      <w:lvlText w:val="%1"/>
      <w:lvlJc w:val="left"/>
      <w:pPr>
        <w:ind w:left="720" w:hanging="720"/>
      </w:pPr>
      <w:rPr>
        <w:rFonts w:hint="default"/>
      </w:rPr>
    </w:lvl>
    <w:lvl w:ilvl="1">
      <w:start w:val="1"/>
      <w:numFmt w:val="decimal"/>
      <w:pStyle w:val="normalpara"/>
      <w:isLgl/>
      <w:lvlText w:val="%1.%2"/>
      <w:lvlJc w:val="left"/>
      <w:pPr>
        <w:ind w:left="644"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8">
    <w:nsid w:val="75CA0ECC"/>
    <w:multiLevelType w:val="hybridMultilevel"/>
    <w:tmpl w:val="D7C2C71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hint="default"/>
      </w:rPr>
    </w:lvl>
    <w:lvl w:ilvl="8" w:tplc="1C090005" w:tentative="1">
      <w:start w:val="1"/>
      <w:numFmt w:val="bullet"/>
      <w:lvlText w:val=""/>
      <w:lvlJc w:val="left"/>
      <w:pPr>
        <w:ind w:left="6480" w:hanging="360"/>
      </w:pPr>
      <w:rPr>
        <w:rFonts w:ascii="Wingdings" w:hAnsi="Wingdings" w:hint="default"/>
      </w:rPr>
    </w:lvl>
  </w:abstractNum>
  <w:num w:numId="1">
    <w:abstractNumId w:val="5"/>
  </w:num>
  <w:num w:numId="2">
    <w:abstractNumId w:val="8"/>
  </w:num>
  <w:num w:numId="3">
    <w:abstractNumId w:val="3"/>
  </w:num>
  <w:num w:numId="4">
    <w:abstractNumId w:val="6"/>
  </w:num>
  <w:num w:numId="5">
    <w:abstractNumId w:val="1"/>
  </w:num>
  <w:num w:numId="6">
    <w:abstractNumId w:val="0"/>
  </w:num>
  <w:num w:numId="7">
    <w:abstractNumId w:val="7"/>
  </w:num>
  <w:num w:numId="8">
    <w:abstractNumId w:val="4"/>
  </w:num>
  <w:num w:numId="9">
    <w:abstractNumId w:val="2"/>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49B5"/>
    <w:rsid w:val="00016764"/>
    <w:rsid w:val="0003623B"/>
    <w:rsid w:val="00053A86"/>
    <w:rsid w:val="00063496"/>
    <w:rsid w:val="00076379"/>
    <w:rsid w:val="000C07FB"/>
    <w:rsid w:val="000D0A4A"/>
    <w:rsid w:val="001060B5"/>
    <w:rsid w:val="00121B68"/>
    <w:rsid w:val="0012677C"/>
    <w:rsid w:val="00133E30"/>
    <w:rsid w:val="0014184B"/>
    <w:rsid w:val="00142E1E"/>
    <w:rsid w:val="001539BE"/>
    <w:rsid w:val="0018047F"/>
    <w:rsid w:val="001A456A"/>
    <w:rsid w:val="001A722F"/>
    <w:rsid w:val="001C0B5C"/>
    <w:rsid w:val="001C7074"/>
    <w:rsid w:val="001E367C"/>
    <w:rsid w:val="001E6C30"/>
    <w:rsid w:val="00203B79"/>
    <w:rsid w:val="00204982"/>
    <w:rsid w:val="00205279"/>
    <w:rsid w:val="00207CF9"/>
    <w:rsid w:val="0021034F"/>
    <w:rsid w:val="002541B7"/>
    <w:rsid w:val="0028728B"/>
    <w:rsid w:val="00290010"/>
    <w:rsid w:val="00292CF3"/>
    <w:rsid w:val="002B64D6"/>
    <w:rsid w:val="002C7840"/>
    <w:rsid w:val="002F1166"/>
    <w:rsid w:val="002F41F5"/>
    <w:rsid w:val="002F6255"/>
    <w:rsid w:val="002F71F8"/>
    <w:rsid w:val="00301570"/>
    <w:rsid w:val="00303E74"/>
    <w:rsid w:val="003242C7"/>
    <w:rsid w:val="003316D8"/>
    <w:rsid w:val="003346CC"/>
    <w:rsid w:val="0036341D"/>
    <w:rsid w:val="00365DD8"/>
    <w:rsid w:val="00386355"/>
    <w:rsid w:val="00386FA8"/>
    <w:rsid w:val="003A3251"/>
    <w:rsid w:val="003A5AC1"/>
    <w:rsid w:val="003A69F5"/>
    <w:rsid w:val="003A7EA4"/>
    <w:rsid w:val="003C1828"/>
    <w:rsid w:val="0042621D"/>
    <w:rsid w:val="0042652A"/>
    <w:rsid w:val="00431B44"/>
    <w:rsid w:val="00464D92"/>
    <w:rsid w:val="0048091E"/>
    <w:rsid w:val="004923B2"/>
    <w:rsid w:val="00492417"/>
    <w:rsid w:val="004A2545"/>
    <w:rsid w:val="004B590E"/>
    <w:rsid w:val="004D171D"/>
    <w:rsid w:val="004E24EF"/>
    <w:rsid w:val="004E3413"/>
    <w:rsid w:val="004F17D7"/>
    <w:rsid w:val="00535CC7"/>
    <w:rsid w:val="00546AA9"/>
    <w:rsid w:val="00550178"/>
    <w:rsid w:val="00576A76"/>
    <w:rsid w:val="00580F56"/>
    <w:rsid w:val="00591CA7"/>
    <w:rsid w:val="00592718"/>
    <w:rsid w:val="005B7192"/>
    <w:rsid w:val="00623EF5"/>
    <w:rsid w:val="00626478"/>
    <w:rsid w:val="0065448D"/>
    <w:rsid w:val="00656CCE"/>
    <w:rsid w:val="006716B6"/>
    <w:rsid w:val="00674C44"/>
    <w:rsid w:val="006771CA"/>
    <w:rsid w:val="00690A41"/>
    <w:rsid w:val="006C7875"/>
    <w:rsid w:val="006E1A44"/>
    <w:rsid w:val="006F51A5"/>
    <w:rsid w:val="006F5A50"/>
    <w:rsid w:val="007049B5"/>
    <w:rsid w:val="0071223D"/>
    <w:rsid w:val="0071350F"/>
    <w:rsid w:val="0073279E"/>
    <w:rsid w:val="007701C0"/>
    <w:rsid w:val="00776D1C"/>
    <w:rsid w:val="0078639D"/>
    <w:rsid w:val="00787549"/>
    <w:rsid w:val="007954D8"/>
    <w:rsid w:val="007A2AFA"/>
    <w:rsid w:val="007A3678"/>
    <w:rsid w:val="007A4CC1"/>
    <w:rsid w:val="007E3CA1"/>
    <w:rsid w:val="007F06F9"/>
    <w:rsid w:val="007F2B22"/>
    <w:rsid w:val="008169A9"/>
    <w:rsid w:val="00816F98"/>
    <w:rsid w:val="0085133F"/>
    <w:rsid w:val="00851FCF"/>
    <w:rsid w:val="008606F6"/>
    <w:rsid w:val="00882759"/>
    <w:rsid w:val="00883239"/>
    <w:rsid w:val="00886EE9"/>
    <w:rsid w:val="00897FEB"/>
    <w:rsid w:val="008B6713"/>
    <w:rsid w:val="008C5A7B"/>
    <w:rsid w:val="008E6B88"/>
    <w:rsid w:val="009155CC"/>
    <w:rsid w:val="00921EA8"/>
    <w:rsid w:val="00922047"/>
    <w:rsid w:val="00925D07"/>
    <w:rsid w:val="009372A2"/>
    <w:rsid w:val="00943A2A"/>
    <w:rsid w:val="00944009"/>
    <w:rsid w:val="00953929"/>
    <w:rsid w:val="00955430"/>
    <w:rsid w:val="00960DDA"/>
    <w:rsid w:val="00965237"/>
    <w:rsid w:val="00970D51"/>
    <w:rsid w:val="0097781F"/>
    <w:rsid w:val="00985CC4"/>
    <w:rsid w:val="00986343"/>
    <w:rsid w:val="00987A96"/>
    <w:rsid w:val="009C7900"/>
    <w:rsid w:val="009E78E6"/>
    <w:rsid w:val="009F51A3"/>
    <w:rsid w:val="009F5A76"/>
    <w:rsid w:val="00A129DA"/>
    <w:rsid w:val="00A146F8"/>
    <w:rsid w:val="00A24B59"/>
    <w:rsid w:val="00A45D38"/>
    <w:rsid w:val="00A7376D"/>
    <w:rsid w:val="00A73AE2"/>
    <w:rsid w:val="00A74FD3"/>
    <w:rsid w:val="00A83285"/>
    <w:rsid w:val="00A87CB2"/>
    <w:rsid w:val="00A9454D"/>
    <w:rsid w:val="00AA1EE9"/>
    <w:rsid w:val="00AA3B26"/>
    <w:rsid w:val="00AB21CE"/>
    <w:rsid w:val="00AC114C"/>
    <w:rsid w:val="00AC2AB8"/>
    <w:rsid w:val="00AC5E99"/>
    <w:rsid w:val="00AD0759"/>
    <w:rsid w:val="00AD24C6"/>
    <w:rsid w:val="00AF41C0"/>
    <w:rsid w:val="00B1004D"/>
    <w:rsid w:val="00B16512"/>
    <w:rsid w:val="00B2236B"/>
    <w:rsid w:val="00B521DC"/>
    <w:rsid w:val="00B5759F"/>
    <w:rsid w:val="00B57C5B"/>
    <w:rsid w:val="00B60E5D"/>
    <w:rsid w:val="00B62D2C"/>
    <w:rsid w:val="00B652E0"/>
    <w:rsid w:val="00B665CD"/>
    <w:rsid w:val="00B700D7"/>
    <w:rsid w:val="00B83117"/>
    <w:rsid w:val="00B937C6"/>
    <w:rsid w:val="00BA0DF8"/>
    <w:rsid w:val="00BD0572"/>
    <w:rsid w:val="00BD2663"/>
    <w:rsid w:val="00BD4759"/>
    <w:rsid w:val="00BD5327"/>
    <w:rsid w:val="00BE28FB"/>
    <w:rsid w:val="00BE35D1"/>
    <w:rsid w:val="00BF22F3"/>
    <w:rsid w:val="00BF35F0"/>
    <w:rsid w:val="00C0050E"/>
    <w:rsid w:val="00C03F58"/>
    <w:rsid w:val="00C16DFB"/>
    <w:rsid w:val="00C21A7C"/>
    <w:rsid w:val="00C422CF"/>
    <w:rsid w:val="00C4268E"/>
    <w:rsid w:val="00C54836"/>
    <w:rsid w:val="00C634B6"/>
    <w:rsid w:val="00C845A5"/>
    <w:rsid w:val="00C86154"/>
    <w:rsid w:val="00C87B36"/>
    <w:rsid w:val="00C97A4D"/>
    <w:rsid w:val="00CC3F73"/>
    <w:rsid w:val="00CC6A42"/>
    <w:rsid w:val="00CF48C0"/>
    <w:rsid w:val="00D15B3C"/>
    <w:rsid w:val="00D164BC"/>
    <w:rsid w:val="00D269B8"/>
    <w:rsid w:val="00D36632"/>
    <w:rsid w:val="00D50AE4"/>
    <w:rsid w:val="00D50C4B"/>
    <w:rsid w:val="00D51DF5"/>
    <w:rsid w:val="00D57397"/>
    <w:rsid w:val="00D644E3"/>
    <w:rsid w:val="00D70092"/>
    <w:rsid w:val="00D90B59"/>
    <w:rsid w:val="00D9530B"/>
    <w:rsid w:val="00D9568C"/>
    <w:rsid w:val="00DC514F"/>
    <w:rsid w:val="00DD13AE"/>
    <w:rsid w:val="00DD1D67"/>
    <w:rsid w:val="00DE5DC8"/>
    <w:rsid w:val="00DF22F2"/>
    <w:rsid w:val="00DF5435"/>
    <w:rsid w:val="00E27272"/>
    <w:rsid w:val="00E366CB"/>
    <w:rsid w:val="00E4542E"/>
    <w:rsid w:val="00E460C6"/>
    <w:rsid w:val="00E5067C"/>
    <w:rsid w:val="00E533E1"/>
    <w:rsid w:val="00E6155E"/>
    <w:rsid w:val="00E6326A"/>
    <w:rsid w:val="00E6364D"/>
    <w:rsid w:val="00E66FF9"/>
    <w:rsid w:val="00E71AC0"/>
    <w:rsid w:val="00EA0455"/>
    <w:rsid w:val="00EA5616"/>
    <w:rsid w:val="00ED1B8F"/>
    <w:rsid w:val="00ED6B28"/>
    <w:rsid w:val="00EE335D"/>
    <w:rsid w:val="00EF723A"/>
    <w:rsid w:val="00F118F0"/>
    <w:rsid w:val="00F25970"/>
    <w:rsid w:val="00F30F9F"/>
    <w:rsid w:val="00F335E7"/>
    <w:rsid w:val="00F33FD9"/>
    <w:rsid w:val="00F8049E"/>
    <w:rsid w:val="00F82EF0"/>
    <w:rsid w:val="00F94EBC"/>
    <w:rsid w:val="00F958ED"/>
    <w:rsid w:val="00FA2A1D"/>
    <w:rsid w:val="00FF38CD"/>
    <w:rsid w:val="00FF4D94"/>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Street"/>
  <w:smartTagType w:namespaceuri="urn:schemas-microsoft-com:office:smarttags" w:name="address"/>
  <w:smartTagType w:namespaceuri="urn:schemas-microsoft-com:office:smarttags" w:name="place"/>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ZA" w:eastAsia="en-ZA"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uiPriority="0"/>
    <w:lsdException w:name="footer" w:uiPriority="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171D"/>
    <w:pPr>
      <w:spacing w:after="200" w:line="276" w:lineRule="auto"/>
    </w:pPr>
    <w:rPr>
      <w:sz w:val="22"/>
      <w:szCs w:val="22"/>
      <w:lang w:eastAsia="en-US"/>
    </w:rPr>
  </w:style>
  <w:style w:type="paragraph" w:styleId="Heading2">
    <w:name w:val="heading 2"/>
    <w:basedOn w:val="Normal"/>
    <w:next w:val="Normal"/>
    <w:link w:val="Heading2Char"/>
    <w:qFormat/>
    <w:locked/>
    <w:rsid w:val="002F71F8"/>
    <w:pPr>
      <w:numPr>
        <w:numId w:val="7"/>
      </w:numPr>
      <w:spacing w:before="360" w:after="360" w:line="360" w:lineRule="auto"/>
      <w:jc w:val="both"/>
      <w:outlineLvl w:val="1"/>
    </w:pPr>
    <w:rPr>
      <w:rFonts w:ascii="Arial" w:hAnsi="Arial" w:cs="Arial"/>
      <w:color w:val="FFC00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7049B5"/>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NoSpacing">
    <w:name w:val="No Spacing"/>
    <w:uiPriority w:val="99"/>
    <w:qFormat/>
    <w:rsid w:val="00535CC7"/>
    <w:rPr>
      <w:rFonts w:eastAsia="Times New Roman"/>
      <w:sz w:val="22"/>
      <w:szCs w:val="22"/>
      <w:lang w:eastAsia="en-US"/>
    </w:rPr>
  </w:style>
  <w:style w:type="paragraph" w:styleId="BalloonText">
    <w:name w:val="Balloon Text"/>
    <w:basedOn w:val="Normal"/>
    <w:link w:val="BalloonTextChar"/>
    <w:uiPriority w:val="99"/>
    <w:semiHidden/>
    <w:rsid w:val="00E4542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E4542E"/>
    <w:rPr>
      <w:rFonts w:ascii="Tahoma" w:hAnsi="Tahoma" w:cs="Tahoma"/>
      <w:sz w:val="16"/>
      <w:szCs w:val="16"/>
    </w:rPr>
  </w:style>
  <w:style w:type="paragraph" w:styleId="ListParagraph">
    <w:name w:val="List Paragraph"/>
    <w:basedOn w:val="Normal"/>
    <w:uiPriority w:val="99"/>
    <w:qFormat/>
    <w:rsid w:val="003A5AC1"/>
    <w:pPr>
      <w:ind w:left="720"/>
      <w:contextualSpacing/>
    </w:pPr>
  </w:style>
  <w:style w:type="character" w:styleId="CommentReference">
    <w:name w:val="annotation reference"/>
    <w:basedOn w:val="DefaultParagraphFont"/>
    <w:uiPriority w:val="99"/>
    <w:semiHidden/>
    <w:rsid w:val="00BF35F0"/>
    <w:rPr>
      <w:rFonts w:cs="Times New Roman"/>
      <w:sz w:val="16"/>
      <w:szCs w:val="16"/>
    </w:rPr>
  </w:style>
  <w:style w:type="paragraph" w:styleId="CommentText">
    <w:name w:val="annotation text"/>
    <w:basedOn w:val="Normal"/>
    <w:link w:val="CommentTextChar"/>
    <w:uiPriority w:val="99"/>
    <w:semiHidden/>
    <w:rsid w:val="00BF35F0"/>
    <w:rPr>
      <w:sz w:val="20"/>
      <w:szCs w:val="20"/>
    </w:rPr>
  </w:style>
  <w:style w:type="character" w:customStyle="1" w:styleId="CommentTextChar">
    <w:name w:val="Comment Text Char"/>
    <w:basedOn w:val="DefaultParagraphFont"/>
    <w:link w:val="CommentText"/>
    <w:uiPriority w:val="99"/>
    <w:semiHidden/>
    <w:rsid w:val="00A34F3D"/>
    <w:rPr>
      <w:sz w:val="20"/>
      <w:szCs w:val="20"/>
      <w:lang w:val="en-ZA" w:eastAsia="en-US"/>
    </w:rPr>
  </w:style>
  <w:style w:type="paragraph" w:styleId="CommentSubject">
    <w:name w:val="annotation subject"/>
    <w:basedOn w:val="CommentText"/>
    <w:next w:val="CommentText"/>
    <w:link w:val="CommentSubjectChar"/>
    <w:uiPriority w:val="99"/>
    <w:semiHidden/>
    <w:rsid w:val="00BF35F0"/>
    <w:rPr>
      <w:b/>
      <w:bCs/>
    </w:rPr>
  </w:style>
  <w:style w:type="character" w:customStyle="1" w:styleId="CommentSubjectChar">
    <w:name w:val="Comment Subject Char"/>
    <w:basedOn w:val="CommentTextChar"/>
    <w:link w:val="CommentSubject"/>
    <w:uiPriority w:val="99"/>
    <w:semiHidden/>
    <w:rsid w:val="00A34F3D"/>
    <w:rPr>
      <w:b/>
      <w:bCs/>
      <w:sz w:val="20"/>
      <w:szCs w:val="20"/>
      <w:lang w:val="en-ZA" w:eastAsia="en-US"/>
    </w:rPr>
  </w:style>
  <w:style w:type="paragraph" w:styleId="Header">
    <w:name w:val="header"/>
    <w:basedOn w:val="Normal"/>
    <w:link w:val="HeaderChar"/>
    <w:unhideWhenUsed/>
    <w:rsid w:val="00464D92"/>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464D92"/>
    <w:rPr>
      <w:lang w:val="en-ZA" w:eastAsia="en-US"/>
    </w:rPr>
  </w:style>
  <w:style w:type="paragraph" w:styleId="Footer">
    <w:name w:val="footer"/>
    <w:basedOn w:val="Normal"/>
    <w:link w:val="FooterChar"/>
    <w:unhideWhenUsed/>
    <w:rsid w:val="00464D92"/>
    <w:pPr>
      <w:tabs>
        <w:tab w:val="center" w:pos="4513"/>
        <w:tab w:val="right" w:pos="9026"/>
      </w:tabs>
      <w:spacing w:after="0" w:line="240" w:lineRule="auto"/>
    </w:pPr>
  </w:style>
  <w:style w:type="character" w:customStyle="1" w:styleId="FooterChar">
    <w:name w:val="Footer Char"/>
    <w:basedOn w:val="DefaultParagraphFont"/>
    <w:link w:val="Footer"/>
    <w:uiPriority w:val="99"/>
    <w:rsid w:val="00464D92"/>
    <w:rPr>
      <w:lang w:val="en-ZA" w:eastAsia="en-US"/>
    </w:rPr>
  </w:style>
  <w:style w:type="paragraph" w:styleId="FootnoteText">
    <w:name w:val="footnote text"/>
    <w:basedOn w:val="Normal"/>
    <w:link w:val="FootnoteTextChar"/>
    <w:uiPriority w:val="99"/>
    <w:semiHidden/>
    <w:unhideWhenUsed/>
    <w:rsid w:val="00464D9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64D92"/>
    <w:rPr>
      <w:sz w:val="20"/>
      <w:szCs w:val="20"/>
      <w:lang w:val="en-ZA" w:eastAsia="en-US"/>
    </w:rPr>
  </w:style>
  <w:style w:type="character" w:styleId="FootnoteReference">
    <w:name w:val="footnote reference"/>
    <w:basedOn w:val="DefaultParagraphFont"/>
    <w:uiPriority w:val="99"/>
    <w:semiHidden/>
    <w:unhideWhenUsed/>
    <w:rsid w:val="00464D92"/>
    <w:rPr>
      <w:vertAlign w:val="superscript"/>
    </w:rPr>
  </w:style>
  <w:style w:type="paragraph" w:styleId="Title">
    <w:name w:val="Title"/>
    <w:basedOn w:val="Normal"/>
    <w:link w:val="TitleChar"/>
    <w:qFormat/>
    <w:locked/>
    <w:rsid w:val="00464D92"/>
    <w:pPr>
      <w:spacing w:after="0" w:line="240" w:lineRule="auto"/>
      <w:jc w:val="center"/>
    </w:pPr>
    <w:rPr>
      <w:rFonts w:ascii="Arial" w:eastAsia="Times New Roman" w:hAnsi="Arial"/>
      <w:b/>
      <w:bCs/>
      <w:sz w:val="28"/>
      <w:szCs w:val="24"/>
      <w:lang w:val="en-US"/>
    </w:rPr>
  </w:style>
  <w:style w:type="character" w:customStyle="1" w:styleId="TitleChar">
    <w:name w:val="Title Char"/>
    <w:basedOn w:val="DefaultParagraphFont"/>
    <w:link w:val="Title"/>
    <w:rsid w:val="00464D92"/>
    <w:rPr>
      <w:rFonts w:ascii="Arial" w:eastAsia="Times New Roman" w:hAnsi="Arial"/>
      <w:b/>
      <w:bCs/>
      <w:sz w:val="28"/>
      <w:szCs w:val="24"/>
      <w:lang w:val="en-US" w:eastAsia="en-US"/>
    </w:rPr>
  </w:style>
  <w:style w:type="character" w:customStyle="1" w:styleId="Heading2Char">
    <w:name w:val="Heading 2 Char"/>
    <w:basedOn w:val="DefaultParagraphFont"/>
    <w:link w:val="Heading2"/>
    <w:rsid w:val="002F71F8"/>
    <w:rPr>
      <w:rFonts w:ascii="Arial" w:hAnsi="Arial" w:cs="Arial"/>
      <w:color w:val="FFC000"/>
      <w:sz w:val="28"/>
      <w:szCs w:val="22"/>
      <w:lang w:eastAsia="en-US"/>
    </w:rPr>
  </w:style>
  <w:style w:type="character" w:styleId="Hyperlink">
    <w:name w:val="Hyperlink"/>
    <w:basedOn w:val="DefaultParagraphFont"/>
    <w:uiPriority w:val="99"/>
    <w:unhideWhenUsed/>
    <w:rsid w:val="009C7900"/>
    <w:rPr>
      <w:color w:val="0000FF"/>
      <w:u w:val="single"/>
    </w:rPr>
  </w:style>
  <w:style w:type="paragraph" w:customStyle="1" w:styleId="hnumtext">
    <w:name w:val="h num text"/>
    <w:basedOn w:val="Normal"/>
    <w:link w:val="hnumtextChar"/>
    <w:qFormat/>
    <w:rsid w:val="009C7900"/>
    <w:pPr>
      <w:tabs>
        <w:tab w:val="left" w:pos="1134"/>
      </w:tabs>
      <w:spacing w:after="360" w:line="360" w:lineRule="auto"/>
      <w:ind w:left="1134" w:right="-17" w:hanging="1134"/>
      <w:jc w:val="both"/>
    </w:pPr>
    <w:rPr>
      <w:rFonts w:ascii="Arial" w:hAnsi="Arial" w:cs="Arial"/>
      <w:lang w:val="en-US"/>
    </w:rPr>
  </w:style>
  <w:style w:type="character" w:customStyle="1" w:styleId="hnumtextChar">
    <w:name w:val="h num text Char"/>
    <w:basedOn w:val="DefaultParagraphFont"/>
    <w:link w:val="hnumtext"/>
    <w:rsid w:val="009C7900"/>
    <w:rPr>
      <w:rFonts w:ascii="Arial" w:hAnsi="Arial" w:cs="Arial"/>
      <w:lang w:val="en-US" w:eastAsia="en-US"/>
    </w:rPr>
  </w:style>
  <w:style w:type="paragraph" w:customStyle="1" w:styleId="htext">
    <w:name w:val="h text"/>
    <w:basedOn w:val="hnumtext"/>
    <w:link w:val="htextChar"/>
    <w:qFormat/>
    <w:rsid w:val="009C7900"/>
    <w:pPr>
      <w:tabs>
        <w:tab w:val="clear" w:pos="1134"/>
      </w:tabs>
      <w:spacing w:after="280" w:line="280" w:lineRule="exact"/>
      <w:ind w:left="0" w:firstLine="0"/>
    </w:pPr>
    <w:rPr>
      <w:lang w:val="en-ZA" w:eastAsia="en-ZA"/>
    </w:rPr>
  </w:style>
  <w:style w:type="paragraph" w:customStyle="1" w:styleId="hnumtext2">
    <w:name w:val="h num text 2"/>
    <w:basedOn w:val="hnumtext"/>
    <w:link w:val="hnumtext2Char"/>
    <w:qFormat/>
    <w:rsid w:val="009C7900"/>
    <w:pPr>
      <w:tabs>
        <w:tab w:val="clear" w:pos="1134"/>
        <w:tab w:val="left" w:pos="2268"/>
      </w:tabs>
      <w:ind w:left="2268"/>
    </w:pPr>
  </w:style>
  <w:style w:type="character" w:customStyle="1" w:styleId="htextChar">
    <w:name w:val="h text Char"/>
    <w:basedOn w:val="hnumtextChar"/>
    <w:link w:val="htext"/>
    <w:rsid w:val="009C7900"/>
    <w:rPr>
      <w:rFonts w:ascii="Arial" w:hAnsi="Arial" w:cs="Arial"/>
      <w:lang w:val="en-ZA" w:eastAsia="en-ZA"/>
    </w:rPr>
  </w:style>
  <w:style w:type="paragraph" w:customStyle="1" w:styleId="htext2">
    <w:name w:val="h text2"/>
    <w:basedOn w:val="htext"/>
    <w:link w:val="htext2Char"/>
    <w:qFormat/>
    <w:rsid w:val="009C7900"/>
    <w:pPr>
      <w:ind w:left="1134"/>
    </w:pPr>
  </w:style>
  <w:style w:type="character" w:customStyle="1" w:styleId="hnumtext2Char">
    <w:name w:val="h num text 2 Char"/>
    <w:basedOn w:val="hnumtextChar"/>
    <w:link w:val="hnumtext2"/>
    <w:rsid w:val="009C7900"/>
    <w:rPr>
      <w:rFonts w:ascii="Arial" w:hAnsi="Arial" w:cs="Arial"/>
      <w:lang w:val="en-US" w:eastAsia="en-US"/>
    </w:rPr>
  </w:style>
  <w:style w:type="paragraph" w:customStyle="1" w:styleId="htextsingle">
    <w:name w:val="h text single"/>
    <w:basedOn w:val="htext"/>
    <w:link w:val="htextsingleChar"/>
    <w:qFormat/>
    <w:rsid w:val="009C7900"/>
    <w:pPr>
      <w:spacing w:after="0"/>
    </w:pPr>
  </w:style>
  <w:style w:type="character" w:customStyle="1" w:styleId="htext2Char">
    <w:name w:val="h text2 Char"/>
    <w:basedOn w:val="htextChar"/>
    <w:link w:val="htext2"/>
    <w:rsid w:val="009C7900"/>
    <w:rPr>
      <w:rFonts w:ascii="Arial" w:hAnsi="Arial" w:cs="Arial"/>
      <w:lang w:val="en-ZA" w:eastAsia="en-ZA"/>
    </w:rPr>
  </w:style>
  <w:style w:type="character" w:customStyle="1" w:styleId="htextsingleChar">
    <w:name w:val="h text single Char"/>
    <w:basedOn w:val="htextChar"/>
    <w:link w:val="htextsingle"/>
    <w:rsid w:val="009C7900"/>
    <w:rPr>
      <w:rFonts w:ascii="Arial" w:hAnsi="Arial" w:cs="Arial"/>
      <w:lang w:val="en-ZA" w:eastAsia="en-ZA"/>
    </w:rPr>
  </w:style>
  <w:style w:type="paragraph" w:customStyle="1" w:styleId="normalpara">
    <w:name w:val="normal para"/>
    <w:basedOn w:val="hnumtext"/>
    <w:link w:val="normalparaChar"/>
    <w:qFormat/>
    <w:rsid w:val="002F71F8"/>
    <w:pPr>
      <w:numPr>
        <w:ilvl w:val="1"/>
        <w:numId w:val="7"/>
      </w:numPr>
      <w:ind w:left="360"/>
    </w:pPr>
    <w:rPr>
      <w:lang w:val="en-ZA"/>
    </w:rPr>
  </w:style>
  <w:style w:type="paragraph" w:customStyle="1" w:styleId="normalnoindentpara">
    <w:name w:val="normal no indent para"/>
    <w:basedOn w:val="normalpara"/>
    <w:link w:val="normalnoindentparaChar"/>
    <w:qFormat/>
    <w:rsid w:val="00053A86"/>
    <w:pPr>
      <w:tabs>
        <w:tab w:val="clear" w:pos="1134"/>
        <w:tab w:val="left" w:pos="426"/>
      </w:tabs>
    </w:pPr>
  </w:style>
  <w:style w:type="character" w:customStyle="1" w:styleId="normalparaChar">
    <w:name w:val="normal para Char"/>
    <w:basedOn w:val="hnumtextChar"/>
    <w:link w:val="normalpara"/>
    <w:rsid w:val="002F71F8"/>
    <w:rPr>
      <w:rFonts w:ascii="Arial" w:hAnsi="Arial" w:cs="Arial"/>
      <w:lang w:val="en-ZA" w:eastAsia="en-US"/>
    </w:rPr>
  </w:style>
  <w:style w:type="paragraph" w:customStyle="1" w:styleId="ctext">
    <w:name w:val="c text"/>
    <w:basedOn w:val="Normal"/>
    <w:link w:val="ctextChar"/>
    <w:qFormat/>
    <w:rsid w:val="00DD13AE"/>
    <w:pPr>
      <w:spacing w:after="240" w:line="280" w:lineRule="exact"/>
      <w:ind w:right="-23"/>
      <w:jc w:val="both"/>
    </w:pPr>
    <w:rPr>
      <w:rFonts w:ascii="Arial" w:hAnsi="Arial" w:cs="Arial"/>
      <w:sz w:val="20"/>
    </w:rPr>
  </w:style>
  <w:style w:type="character" w:customStyle="1" w:styleId="normalnoindentparaChar">
    <w:name w:val="normal no indent para Char"/>
    <w:basedOn w:val="normalparaChar"/>
    <w:link w:val="normalnoindentpara"/>
    <w:rsid w:val="00053A86"/>
    <w:rPr>
      <w:rFonts w:ascii="Arial" w:hAnsi="Arial" w:cs="Arial"/>
      <w:sz w:val="22"/>
      <w:szCs w:val="22"/>
      <w:lang w:val="en-ZA" w:eastAsia="en-US"/>
    </w:rPr>
  </w:style>
  <w:style w:type="character" w:customStyle="1" w:styleId="ctextChar">
    <w:name w:val="c text Char"/>
    <w:basedOn w:val="DefaultParagraphFont"/>
    <w:link w:val="ctext"/>
    <w:rsid w:val="00DD13AE"/>
    <w:rPr>
      <w:rFonts w:ascii="Arial" w:hAnsi="Arial" w:cs="Arial"/>
      <w:szCs w:val="22"/>
      <w:lang w:eastAsia="en-US"/>
    </w:rPr>
  </w:style>
  <w:style w:type="character" w:styleId="FollowedHyperlink">
    <w:name w:val="FollowedHyperlink"/>
    <w:basedOn w:val="DefaultParagraphFont"/>
    <w:uiPriority w:val="99"/>
    <w:semiHidden/>
    <w:unhideWhenUsed/>
    <w:rsid w:val="00C21A7C"/>
    <w:rPr>
      <w:color w:val="800080" w:themeColor="followedHyperlink"/>
      <w:u w:val="single"/>
    </w:rPr>
  </w:style>
  <w:style w:type="paragraph" w:styleId="Caption">
    <w:name w:val="caption"/>
    <w:basedOn w:val="Normal"/>
    <w:next w:val="Normal"/>
    <w:unhideWhenUsed/>
    <w:qFormat/>
    <w:locked/>
    <w:rsid w:val="00955430"/>
    <w:pPr>
      <w:spacing w:line="240" w:lineRule="auto"/>
    </w:pPr>
    <w:rPr>
      <w:b/>
      <w:bCs/>
      <w:color w:val="4F81BD" w:themeColor="accent1"/>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ZA" w:eastAsia="en-ZA"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uiPriority="0"/>
    <w:lsdException w:name="footer" w:uiPriority="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171D"/>
    <w:pPr>
      <w:spacing w:after="200" w:line="276" w:lineRule="auto"/>
    </w:pPr>
    <w:rPr>
      <w:sz w:val="22"/>
      <w:szCs w:val="22"/>
      <w:lang w:eastAsia="en-US"/>
    </w:rPr>
  </w:style>
  <w:style w:type="paragraph" w:styleId="Heading2">
    <w:name w:val="heading 2"/>
    <w:basedOn w:val="Normal"/>
    <w:next w:val="Normal"/>
    <w:link w:val="Heading2Char"/>
    <w:qFormat/>
    <w:locked/>
    <w:rsid w:val="002F71F8"/>
    <w:pPr>
      <w:numPr>
        <w:numId w:val="7"/>
      </w:numPr>
      <w:spacing w:before="360" w:after="360" w:line="360" w:lineRule="auto"/>
      <w:jc w:val="both"/>
      <w:outlineLvl w:val="1"/>
    </w:pPr>
    <w:rPr>
      <w:rFonts w:ascii="Arial" w:hAnsi="Arial" w:cs="Arial"/>
      <w:color w:val="FFC00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7049B5"/>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NoSpacing">
    <w:name w:val="No Spacing"/>
    <w:uiPriority w:val="99"/>
    <w:qFormat/>
    <w:rsid w:val="00535CC7"/>
    <w:rPr>
      <w:rFonts w:eastAsia="Times New Roman"/>
      <w:sz w:val="22"/>
      <w:szCs w:val="22"/>
      <w:lang w:eastAsia="en-US"/>
    </w:rPr>
  </w:style>
  <w:style w:type="paragraph" w:styleId="BalloonText">
    <w:name w:val="Balloon Text"/>
    <w:basedOn w:val="Normal"/>
    <w:link w:val="BalloonTextChar"/>
    <w:uiPriority w:val="99"/>
    <w:semiHidden/>
    <w:rsid w:val="00E4542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E4542E"/>
    <w:rPr>
      <w:rFonts w:ascii="Tahoma" w:hAnsi="Tahoma" w:cs="Tahoma"/>
      <w:sz w:val="16"/>
      <w:szCs w:val="16"/>
    </w:rPr>
  </w:style>
  <w:style w:type="paragraph" w:styleId="ListParagraph">
    <w:name w:val="List Paragraph"/>
    <w:basedOn w:val="Normal"/>
    <w:uiPriority w:val="99"/>
    <w:qFormat/>
    <w:rsid w:val="003A5AC1"/>
    <w:pPr>
      <w:ind w:left="720"/>
      <w:contextualSpacing/>
    </w:pPr>
  </w:style>
  <w:style w:type="character" w:styleId="CommentReference">
    <w:name w:val="annotation reference"/>
    <w:basedOn w:val="DefaultParagraphFont"/>
    <w:uiPriority w:val="99"/>
    <w:semiHidden/>
    <w:rsid w:val="00BF35F0"/>
    <w:rPr>
      <w:rFonts w:cs="Times New Roman"/>
      <w:sz w:val="16"/>
      <w:szCs w:val="16"/>
    </w:rPr>
  </w:style>
  <w:style w:type="paragraph" w:styleId="CommentText">
    <w:name w:val="annotation text"/>
    <w:basedOn w:val="Normal"/>
    <w:link w:val="CommentTextChar"/>
    <w:uiPriority w:val="99"/>
    <w:semiHidden/>
    <w:rsid w:val="00BF35F0"/>
    <w:rPr>
      <w:sz w:val="20"/>
      <w:szCs w:val="20"/>
    </w:rPr>
  </w:style>
  <w:style w:type="character" w:customStyle="1" w:styleId="CommentTextChar">
    <w:name w:val="Comment Text Char"/>
    <w:basedOn w:val="DefaultParagraphFont"/>
    <w:link w:val="CommentText"/>
    <w:uiPriority w:val="99"/>
    <w:semiHidden/>
    <w:rsid w:val="00A34F3D"/>
    <w:rPr>
      <w:sz w:val="20"/>
      <w:szCs w:val="20"/>
      <w:lang w:val="en-ZA" w:eastAsia="en-US"/>
    </w:rPr>
  </w:style>
  <w:style w:type="paragraph" w:styleId="CommentSubject">
    <w:name w:val="annotation subject"/>
    <w:basedOn w:val="CommentText"/>
    <w:next w:val="CommentText"/>
    <w:link w:val="CommentSubjectChar"/>
    <w:uiPriority w:val="99"/>
    <w:semiHidden/>
    <w:rsid w:val="00BF35F0"/>
    <w:rPr>
      <w:b/>
      <w:bCs/>
    </w:rPr>
  </w:style>
  <w:style w:type="character" w:customStyle="1" w:styleId="CommentSubjectChar">
    <w:name w:val="Comment Subject Char"/>
    <w:basedOn w:val="CommentTextChar"/>
    <w:link w:val="CommentSubject"/>
    <w:uiPriority w:val="99"/>
    <w:semiHidden/>
    <w:rsid w:val="00A34F3D"/>
    <w:rPr>
      <w:b/>
      <w:bCs/>
      <w:sz w:val="20"/>
      <w:szCs w:val="20"/>
      <w:lang w:val="en-ZA" w:eastAsia="en-US"/>
    </w:rPr>
  </w:style>
  <w:style w:type="paragraph" w:styleId="Header">
    <w:name w:val="header"/>
    <w:basedOn w:val="Normal"/>
    <w:link w:val="HeaderChar"/>
    <w:unhideWhenUsed/>
    <w:rsid w:val="00464D92"/>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464D92"/>
    <w:rPr>
      <w:lang w:val="en-ZA" w:eastAsia="en-US"/>
    </w:rPr>
  </w:style>
  <w:style w:type="paragraph" w:styleId="Footer">
    <w:name w:val="footer"/>
    <w:basedOn w:val="Normal"/>
    <w:link w:val="FooterChar"/>
    <w:unhideWhenUsed/>
    <w:rsid w:val="00464D92"/>
    <w:pPr>
      <w:tabs>
        <w:tab w:val="center" w:pos="4513"/>
        <w:tab w:val="right" w:pos="9026"/>
      </w:tabs>
      <w:spacing w:after="0" w:line="240" w:lineRule="auto"/>
    </w:pPr>
  </w:style>
  <w:style w:type="character" w:customStyle="1" w:styleId="FooterChar">
    <w:name w:val="Footer Char"/>
    <w:basedOn w:val="DefaultParagraphFont"/>
    <w:link w:val="Footer"/>
    <w:uiPriority w:val="99"/>
    <w:rsid w:val="00464D92"/>
    <w:rPr>
      <w:lang w:val="en-ZA" w:eastAsia="en-US"/>
    </w:rPr>
  </w:style>
  <w:style w:type="paragraph" w:styleId="FootnoteText">
    <w:name w:val="footnote text"/>
    <w:basedOn w:val="Normal"/>
    <w:link w:val="FootnoteTextChar"/>
    <w:uiPriority w:val="99"/>
    <w:semiHidden/>
    <w:unhideWhenUsed/>
    <w:rsid w:val="00464D9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64D92"/>
    <w:rPr>
      <w:sz w:val="20"/>
      <w:szCs w:val="20"/>
      <w:lang w:val="en-ZA" w:eastAsia="en-US"/>
    </w:rPr>
  </w:style>
  <w:style w:type="character" w:styleId="FootnoteReference">
    <w:name w:val="footnote reference"/>
    <w:basedOn w:val="DefaultParagraphFont"/>
    <w:uiPriority w:val="99"/>
    <w:semiHidden/>
    <w:unhideWhenUsed/>
    <w:rsid w:val="00464D92"/>
    <w:rPr>
      <w:vertAlign w:val="superscript"/>
    </w:rPr>
  </w:style>
  <w:style w:type="paragraph" w:styleId="Title">
    <w:name w:val="Title"/>
    <w:basedOn w:val="Normal"/>
    <w:link w:val="TitleChar"/>
    <w:qFormat/>
    <w:locked/>
    <w:rsid w:val="00464D92"/>
    <w:pPr>
      <w:spacing w:after="0" w:line="240" w:lineRule="auto"/>
      <w:jc w:val="center"/>
    </w:pPr>
    <w:rPr>
      <w:rFonts w:ascii="Arial" w:eastAsia="Times New Roman" w:hAnsi="Arial"/>
      <w:b/>
      <w:bCs/>
      <w:sz w:val="28"/>
      <w:szCs w:val="24"/>
      <w:lang w:val="en-US"/>
    </w:rPr>
  </w:style>
  <w:style w:type="character" w:customStyle="1" w:styleId="TitleChar">
    <w:name w:val="Title Char"/>
    <w:basedOn w:val="DefaultParagraphFont"/>
    <w:link w:val="Title"/>
    <w:rsid w:val="00464D92"/>
    <w:rPr>
      <w:rFonts w:ascii="Arial" w:eastAsia="Times New Roman" w:hAnsi="Arial"/>
      <w:b/>
      <w:bCs/>
      <w:sz w:val="28"/>
      <w:szCs w:val="24"/>
      <w:lang w:val="en-US" w:eastAsia="en-US"/>
    </w:rPr>
  </w:style>
  <w:style w:type="character" w:customStyle="1" w:styleId="Heading2Char">
    <w:name w:val="Heading 2 Char"/>
    <w:basedOn w:val="DefaultParagraphFont"/>
    <w:link w:val="Heading2"/>
    <w:rsid w:val="002F71F8"/>
    <w:rPr>
      <w:rFonts w:ascii="Arial" w:hAnsi="Arial" w:cs="Arial"/>
      <w:color w:val="FFC000"/>
      <w:sz w:val="28"/>
      <w:szCs w:val="22"/>
      <w:lang w:eastAsia="en-US"/>
    </w:rPr>
  </w:style>
  <w:style w:type="character" w:styleId="Hyperlink">
    <w:name w:val="Hyperlink"/>
    <w:basedOn w:val="DefaultParagraphFont"/>
    <w:uiPriority w:val="99"/>
    <w:unhideWhenUsed/>
    <w:rsid w:val="009C7900"/>
    <w:rPr>
      <w:color w:val="0000FF"/>
      <w:u w:val="single"/>
    </w:rPr>
  </w:style>
  <w:style w:type="paragraph" w:customStyle="1" w:styleId="hnumtext">
    <w:name w:val="h num text"/>
    <w:basedOn w:val="Normal"/>
    <w:link w:val="hnumtextChar"/>
    <w:qFormat/>
    <w:rsid w:val="009C7900"/>
    <w:pPr>
      <w:tabs>
        <w:tab w:val="left" w:pos="1134"/>
      </w:tabs>
      <w:spacing w:after="360" w:line="360" w:lineRule="auto"/>
      <w:ind w:left="1134" w:right="-17" w:hanging="1134"/>
      <w:jc w:val="both"/>
    </w:pPr>
    <w:rPr>
      <w:rFonts w:ascii="Arial" w:hAnsi="Arial" w:cs="Arial"/>
      <w:lang w:val="en-US"/>
    </w:rPr>
  </w:style>
  <w:style w:type="character" w:customStyle="1" w:styleId="hnumtextChar">
    <w:name w:val="h num text Char"/>
    <w:basedOn w:val="DefaultParagraphFont"/>
    <w:link w:val="hnumtext"/>
    <w:rsid w:val="009C7900"/>
    <w:rPr>
      <w:rFonts w:ascii="Arial" w:hAnsi="Arial" w:cs="Arial"/>
      <w:lang w:val="en-US" w:eastAsia="en-US"/>
    </w:rPr>
  </w:style>
  <w:style w:type="paragraph" w:customStyle="1" w:styleId="htext">
    <w:name w:val="h text"/>
    <w:basedOn w:val="hnumtext"/>
    <w:link w:val="htextChar"/>
    <w:qFormat/>
    <w:rsid w:val="009C7900"/>
    <w:pPr>
      <w:tabs>
        <w:tab w:val="clear" w:pos="1134"/>
      </w:tabs>
      <w:spacing w:after="280" w:line="280" w:lineRule="exact"/>
      <w:ind w:left="0" w:firstLine="0"/>
    </w:pPr>
    <w:rPr>
      <w:lang w:val="en-ZA" w:eastAsia="en-ZA"/>
    </w:rPr>
  </w:style>
  <w:style w:type="paragraph" w:customStyle="1" w:styleId="hnumtext2">
    <w:name w:val="h num text 2"/>
    <w:basedOn w:val="hnumtext"/>
    <w:link w:val="hnumtext2Char"/>
    <w:qFormat/>
    <w:rsid w:val="009C7900"/>
    <w:pPr>
      <w:tabs>
        <w:tab w:val="clear" w:pos="1134"/>
        <w:tab w:val="left" w:pos="2268"/>
      </w:tabs>
      <w:ind w:left="2268"/>
    </w:pPr>
  </w:style>
  <w:style w:type="character" w:customStyle="1" w:styleId="htextChar">
    <w:name w:val="h text Char"/>
    <w:basedOn w:val="hnumtextChar"/>
    <w:link w:val="htext"/>
    <w:rsid w:val="009C7900"/>
    <w:rPr>
      <w:rFonts w:ascii="Arial" w:hAnsi="Arial" w:cs="Arial"/>
      <w:lang w:val="en-ZA" w:eastAsia="en-ZA"/>
    </w:rPr>
  </w:style>
  <w:style w:type="paragraph" w:customStyle="1" w:styleId="htext2">
    <w:name w:val="h text2"/>
    <w:basedOn w:val="htext"/>
    <w:link w:val="htext2Char"/>
    <w:qFormat/>
    <w:rsid w:val="009C7900"/>
    <w:pPr>
      <w:ind w:left="1134"/>
    </w:pPr>
  </w:style>
  <w:style w:type="character" w:customStyle="1" w:styleId="hnumtext2Char">
    <w:name w:val="h num text 2 Char"/>
    <w:basedOn w:val="hnumtextChar"/>
    <w:link w:val="hnumtext2"/>
    <w:rsid w:val="009C7900"/>
    <w:rPr>
      <w:rFonts w:ascii="Arial" w:hAnsi="Arial" w:cs="Arial"/>
      <w:lang w:val="en-US" w:eastAsia="en-US"/>
    </w:rPr>
  </w:style>
  <w:style w:type="paragraph" w:customStyle="1" w:styleId="htextsingle">
    <w:name w:val="h text single"/>
    <w:basedOn w:val="htext"/>
    <w:link w:val="htextsingleChar"/>
    <w:qFormat/>
    <w:rsid w:val="009C7900"/>
    <w:pPr>
      <w:spacing w:after="0"/>
    </w:pPr>
  </w:style>
  <w:style w:type="character" w:customStyle="1" w:styleId="htext2Char">
    <w:name w:val="h text2 Char"/>
    <w:basedOn w:val="htextChar"/>
    <w:link w:val="htext2"/>
    <w:rsid w:val="009C7900"/>
    <w:rPr>
      <w:rFonts w:ascii="Arial" w:hAnsi="Arial" w:cs="Arial"/>
      <w:lang w:val="en-ZA" w:eastAsia="en-ZA"/>
    </w:rPr>
  </w:style>
  <w:style w:type="character" w:customStyle="1" w:styleId="htextsingleChar">
    <w:name w:val="h text single Char"/>
    <w:basedOn w:val="htextChar"/>
    <w:link w:val="htextsingle"/>
    <w:rsid w:val="009C7900"/>
    <w:rPr>
      <w:rFonts w:ascii="Arial" w:hAnsi="Arial" w:cs="Arial"/>
      <w:lang w:val="en-ZA" w:eastAsia="en-ZA"/>
    </w:rPr>
  </w:style>
  <w:style w:type="paragraph" w:customStyle="1" w:styleId="normalpara">
    <w:name w:val="normal para"/>
    <w:basedOn w:val="hnumtext"/>
    <w:link w:val="normalparaChar"/>
    <w:qFormat/>
    <w:rsid w:val="002F71F8"/>
    <w:pPr>
      <w:numPr>
        <w:ilvl w:val="1"/>
        <w:numId w:val="7"/>
      </w:numPr>
      <w:ind w:left="360"/>
    </w:pPr>
    <w:rPr>
      <w:lang w:val="en-ZA"/>
    </w:rPr>
  </w:style>
  <w:style w:type="paragraph" w:customStyle="1" w:styleId="normalnoindentpara">
    <w:name w:val="normal no indent para"/>
    <w:basedOn w:val="normalpara"/>
    <w:link w:val="normalnoindentparaChar"/>
    <w:qFormat/>
    <w:rsid w:val="00053A86"/>
    <w:pPr>
      <w:tabs>
        <w:tab w:val="clear" w:pos="1134"/>
        <w:tab w:val="left" w:pos="426"/>
      </w:tabs>
    </w:pPr>
  </w:style>
  <w:style w:type="character" w:customStyle="1" w:styleId="normalparaChar">
    <w:name w:val="normal para Char"/>
    <w:basedOn w:val="hnumtextChar"/>
    <w:link w:val="normalpara"/>
    <w:rsid w:val="002F71F8"/>
    <w:rPr>
      <w:rFonts w:ascii="Arial" w:hAnsi="Arial" w:cs="Arial"/>
      <w:lang w:val="en-ZA" w:eastAsia="en-US"/>
    </w:rPr>
  </w:style>
  <w:style w:type="paragraph" w:customStyle="1" w:styleId="ctext">
    <w:name w:val="c text"/>
    <w:basedOn w:val="Normal"/>
    <w:link w:val="ctextChar"/>
    <w:qFormat/>
    <w:rsid w:val="00DD13AE"/>
    <w:pPr>
      <w:spacing w:after="240" w:line="280" w:lineRule="exact"/>
      <w:ind w:right="-23"/>
      <w:jc w:val="both"/>
    </w:pPr>
    <w:rPr>
      <w:rFonts w:ascii="Arial" w:hAnsi="Arial" w:cs="Arial"/>
      <w:sz w:val="20"/>
    </w:rPr>
  </w:style>
  <w:style w:type="character" w:customStyle="1" w:styleId="normalnoindentparaChar">
    <w:name w:val="normal no indent para Char"/>
    <w:basedOn w:val="normalparaChar"/>
    <w:link w:val="normalnoindentpara"/>
    <w:rsid w:val="00053A86"/>
    <w:rPr>
      <w:rFonts w:ascii="Arial" w:hAnsi="Arial" w:cs="Arial"/>
      <w:sz w:val="22"/>
      <w:szCs w:val="22"/>
      <w:lang w:val="en-ZA" w:eastAsia="en-US"/>
    </w:rPr>
  </w:style>
  <w:style w:type="character" w:customStyle="1" w:styleId="ctextChar">
    <w:name w:val="c text Char"/>
    <w:basedOn w:val="DefaultParagraphFont"/>
    <w:link w:val="ctext"/>
    <w:rsid w:val="00DD13AE"/>
    <w:rPr>
      <w:rFonts w:ascii="Arial" w:hAnsi="Arial" w:cs="Arial"/>
      <w:szCs w:val="22"/>
      <w:lang w:eastAsia="en-US"/>
    </w:rPr>
  </w:style>
  <w:style w:type="character" w:styleId="FollowedHyperlink">
    <w:name w:val="FollowedHyperlink"/>
    <w:basedOn w:val="DefaultParagraphFont"/>
    <w:uiPriority w:val="99"/>
    <w:semiHidden/>
    <w:unhideWhenUsed/>
    <w:rsid w:val="00C21A7C"/>
    <w:rPr>
      <w:color w:val="800080" w:themeColor="followedHyperlink"/>
      <w:u w:val="single"/>
    </w:rPr>
  </w:style>
  <w:style w:type="paragraph" w:styleId="Caption">
    <w:name w:val="caption"/>
    <w:basedOn w:val="Normal"/>
    <w:next w:val="Normal"/>
    <w:unhideWhenUsed/>
    <w:qFormat/>
    <w:locked/>
    <w:rsid w:val="00955430"/>
    <w:pPr>
      <w:spacing w:line="240" w:lineRule="auto"/>
    </w:pPr>
    <w:rPr>
      <w:b/>
      <w:bCs/>
      <w:color w:val="4F81BD"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0234916">
      <w:marLeft w:val="0"/>
      <w:marRight w:val="0"/>
      <w:marTop w:val="0"/>
      <w:marBottom w:val="0"/>
      <w:divBdr>
        <w:top w:val="none" w:sz="0" w:space="0" w:color="auto"/>
        <w:left w:val="none" w:sz="0" w:space="0" w:color="auto"/>
        <w:bottom w:val="none" w:sz="0" w:space="0" w:color="auto"/>
        <w:right w:val="none" w:sz="0" w:space="0" w:color="auto"/>
      </w:divBdr>
    </w:div>
    <w:div w:id="570234917">
      <w:marLeft w:val="0"/>
      <w:marRight w:val="0"/>
      <w:marTop w:val="0"/>
      <w:marBottom w:val="0"/>
      <w:divBdr>
        <w:top w:val="none" w:sz="0" w:space="0" w:color="auto"/>
        <w:left w:val="none" w:sz="0" w:space="0" w:color="auto"/>
        <w:bottom w:val="none" w:sz="0" w:space="0" w:color="auto"/>
        <w:right w:val="none" w:sz="0" w:space="0" w:color="auto"/>
      </w:divBdr>
    </w:div>
    <w:div w:id="570234918">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en.wikipedia.org/wiki/Feature_phone" TargetMode="Externa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en.wikipedia.org/wiki/Mobile_operating_system"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n.wikipedia.org/wiki/Mobile_phone" TargetMode="External"/><Relationship Id="rId5" Type="http://schemas.openxmlformats.org/officeDocument/2006/relationships/settings" Target="settings.xml"/><Relationship Id="rId15" Type="http://schemas.openxmlformats.org/officeDocument/2006/relationships/hyperlink" Target="mailto:pcokie@icasa.org.za" TargetMode="External"/><Relationship Id="rId10" Type="http://schemas.openxmlformats.org/officeDocument/2006/relationships/hyperlink" Target="http://www.itu.int/dms_pub/itu-d/opb/ind/D-IND-ITC_IND_HBK-2011-PDF-E.pdf" TargetMode="Externa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mailto:cmhlanga@icasa.org.za" TargetMode="External"/><Relationship Id="rId14" Type="http://schemas.openxmlformats.org/officeDocument/2006/relationships/hyperlink" Target="mailto:cmhlanga@icasa.org.za" TargetMode="Externa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31A171-AC0D-4EFE-85F5-CC81D5BE55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1571</Words>
  <Characters>8956</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WHOLESALE CALL TERMINATION SERVICES QUESTIONNAIRE</vt:lpstr>
    </vt:vector>
  </TitlesOfParts>
  <Company>ICASA</Company>
  <LinksUpToDate>false</LinksUpToDate>
  <CharactersWithSpaces>10506</CharactersWithSpaces>
  <SharedDoc>false</SharedDoc>
  <HLinks>
    <vt:vector size="12" baseType="variant">
      <vt:variant>
        <vt:i4>5701692</vt:i4>
      </vt:variant>
      <vt:variant>
        <vt:i4>3</vt:i4>
      </vt:variant>
      <vt:variant>
        <vt:i4>0</vt:i4>
      </vt:variant>
      <vt:variant>
        <vt:i4>5</vt:i4>
      </vt:variant>
      <vt:variant>
        <vt:lpwstr>mailto:pcokie@icasa.org.za</vt:lpwstr>
      </vt:variant>
      <vt:variant>
        <vt:lpwstr/>
      </vt:variant>
      <vt:variant>
        <vt:i4>2687070</vt:i4>
      </vt:variant>
      <vt:variant>
        <vt:i4>0</vt:i4>
      </vt:variant>
      <vt:variant>
        <vt:i4>0</vt:i4>
      </vt:variant>
      <vt:variant>
        <vt:i4>5</vt:i4>
      </vt:variant>
      <vt:variant>
        <vt:lpwstr>mailto:pgrootes@icasa.org.za</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WHOLESALE CALL TERMINATION SERVICES QUESTIONNAIRE</dc:title>
  <dc:creator>User</dc:creator>
  <cp:lastModifiedBy>Christian Mhlanga</cp:lastModifiedBy>
  <cp:revision>2</cp:revision>
  <cp:lastPrinted>2013-06-07T10:22:00Z</cp:lastPrinted>
  <dcterms:created xsi:type="dcterms:W3CDTF">2013-06-10T14:46:00Z</dcterms:created>
  <dcterms:modified xsi:type="dcterms:W3CDTF">2013-06-10T14:46:00Z</dcterms:modified>
</cp:coreProperties>
</file>