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F8D" w:rsidRDefault="003F0F8D">
      <w:pPr>
        <w:pStyle w:val="NoSpacing"/>
      </w:pPr>
      <w:bookmarkStart w:id="0" w:name="_GoBack"/>
      <w:bookmarkEnd w:id="0"/>
      <w:r>
        <w:rPr>
          <w:rFonts w:ascii="Arial" w:hAnsi="Arial" w:cs="Arial"/>
          <w:noProof/>
          <w:color w:val="0E0E0E"/>
          <w:sz w:val="18"/>
          <w:szCs w:val="18"/>
          <w:lang w:val="en-ZA" w:eastAsia="en-ZA"/>
        </w:rPr>
        <w:drawing>
          <wp:inline distT="0" distB="0" distL="0" distR="0">
            <wp:extent cx="2105025" cy="1276350"/>
            <wp:effectExtent l="0" t="0" r="9525" b="0"/>
            <wp:docPr id="11" name="Picture 11" descr="ICASA - Independent Communications Authority of South Afric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ASA - Independent Communications Authority of South Afric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5025" cy="1276350"/>
                    </a:xfrm>
                    <a:prstGeom prst="rect">
                      <a:avLst/>
                    </a:prstGeom>
                    <a:noFill/>
                    <a:ln>
                      <a:noFill/>
                    </a:ln>
                  </pic:spPr>
                </pic:pic>
              </a:graphicData>
            </a:graphic>
          </wp:inline>
        </w:drawing>
      </w:r>
    </w:p>
    <w:p w:rsidR="003F0F8D" w:rsidRDefault="003F0F8D"/>
    <w:p w:rsidR="003F0F8D" w:rsidRDefault="003F0F8D"/>
    <w:sdt>
      <w:sdtPr>
        <w:rPr>
          <w:color w:val="5B9BD5" w:themeColor="accent1"/>
        </w:rPr>
        <w:id w:val="163359278"/>
        <w:docPartObj>
          <w:docPartGallery w:val="Cover Pages"/>
          <w:docPartUnique/>
        </w:docPartObj>
      </w:sdtPr>
      <w:sdtEndPr>
        <w:rPr>
          <w:color w:val="auto"/>
        </w:rPr>
      </w:sdtEndPr>
      <w:sdtContent>
        <w:sdt>
          <w:sdtPr>
            <w:rPr>
              <w:rFonts w:asciiTheme="majorHAnsi" w:eastAsiaTheme="majorEastAsia" w:hAnsiTheme="majorHAnsi" w:cstheme="majorBidi"/>
              <w:b/>
              <w:caps/>
              <w:color w:val="404040" w:themeColor="text1" w:themeTint="BF"/>
              <w:spacing w:val="-10"/>
              <w:sz w:val="48"/>
              <w:szCs w:val="48"/>
            </w:rPr>
            <w:alias w:val="Title"/>
            <w:tag w:val=""/>
            <w:id w:val="1735040861"/>
            <w:placeholder>
              <w:docPart w:val="C40C0E59BA854411B28C01728CBED675"/>
            </w:placeholder>
            <w:dataBinding w:prefixMappings="xmlns:ns0='http://purl.org/dc/elements/1.1/' xmlns:ns1='http://schemas.openxmlformats.org/package/2006/metadata/core-properties' " w:xpath="/ns1:coreProperties[1]/ns0:title[1]" w:storeItemID="{6C3C8BC8-F283-45AE-878A-BAB7291924A1}"/>
            <w:text/>
          </w:sdtPr>
          <w:sdtEndPr/>
          <w:sdtContent>
            <w:p w:rsidR="003F0F8D" w:rsidRPr="00227B04" w:rsidRDefault="008F782E" w:rsidP="00227B04">
              <w:pPr>
                <w:pStyle w:val="NoSpacing"/>
                <w:spacing w:after="240"/>
                <w:jc w:val="center"/>
                <w:rPr>
                  <w:rFonts w:asciiTheme="majorHAnsi" w:eastAsiaTheme="majorEastAsia" w:hAnsiTheme="majorHAnsi" w:cstheme="majorBidi"/>
                  <w:b/>
                  <w:caps/>
                  <w:color w:val="5B9BD5" w:themeColor="accent1"/>
                  <w:sz w:val="48"/>
                  <w:szCs w:val="48"/>
                </w:rPr>
              </w:pPr>
              <w:r>
                <w:rPr>
                  <w:rFonts w:asciiTheme="majorHAnsi" w:eastAsiaTheme="majorEastAsia" w:hAnsiTheme="majorHAnsi" w:cstheme="majorBidi"/>
                  <w:b/>
                  <w:caps/>
                  <w:color w:val="404040" w:themeColor="text1" w:themeTint="BF"/>
                  <w:spacing w:val="-10"/>
                  <w:sz w:val="48"/>
                  <w:szCs w:val="48"/>
                  <w:lang w:val="en-ZA"/>
                </w:rPr>
                <w:t>End-User and Subscriber Service Charter Regulations    (Published in Government Gazette No: 37251 on, 22 January 2014]</w:t>
              </w:r>
            </w:p>
          </w:sdtContent>
        </w:sdt>
        <w:p w:rsidR="003F0F8D" w:rsidRDefault="003F0F8D">
          <w:pPr>
            <w:pStyle w:val="NoSpacing"/>
            <w:jc w:val="center"/>
            <w:rPr>
              <w:color w:val="5B9BD5" w:themeColor="accent1"/>
              <w:sz w:val="28"/>
              <w:szCs w:val="28"/>
            </w:rPr>
          </w:pPr>
        </w:p>
        <w:p w:rsidR="00227B04" w:rsidRDefault="00227B04" w:rsidP="00227B04">
          <w:pPr>
            <w:pStyle w:val="NoSpacing"/>
            <w:spacing w:before="480"/>
            <w:jc w:val="center"/>
            <w:rPr>
              <w:rFonts w:asciiTheme="majorHAnsi" w:eastAsiaTheme="majorEastAsia" w:hAnsiTheme="majorHAnsi" w:cstheme="majorBidi"/>
              <w:caps/>
              <w:color w:val="404040" w:themeColor="text1" w:themeTint="BF"/>
              <w:spacing w:val="-10"/>
              <w:sz w:val="72"/>
              <w:szCs w:val="72"/>
            </w:rPr>
          </w:pPr>
        </w:p>
        <w:p w:rsidR="003F0F8D" w:rsidRDefault="003F0F8D">
          <w:pPr>
            <w:pStyle w:val="NoSpacing"/>
            <w:spacing w:before="480"/>
            <w:jc w:val="center"/>
            <w:rPr>
              <w:color w:val="5B9BD5" w:themeColor="accent1"/>
            </w:rPr>
          </w:pPr>
        </w:p>
        <w:p w:rsidR="003F0F8D" w:rsidRDefault="00227B04">
          <w:r>
            <w:rPr>
              <w:noProof/>
              <w:color w:val="5B9BD5" w:themeColor="accent1"/>
              <w:lang w:val="en-ZA" w:eastAsia="en-ZA"/>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ge">
                      <wp:posOffset>7243948</wp:posOffset>
                    </wp:positionV>
                    <wp:extent cx="6553200" cy="1958431"/>
                    <wp:effectExtent l="0" t="0" r="0" b="3810"/>
                    <wp:wrapNone/>
                    <wp:docPr id="142" name="Text Box 142"/>
                    <wp:cNvGraphicFramePr/>
                    <a:graphic xmlns:a="http://schemas.openxmlformats.org/drawingml/2006/main">
                      <a:graphicData uri="http://schemas.microsoft.com/office/word/2010/wordprocessingShape">
                        <wps:wsp>
                          <wps:cNvSpPr txBox="1"/>
                          <wps:spPr>
                            <a:xfrm>
                              <a:off x="0" y="0"/>
                              <a:ext cx="6553200" cy="19584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40"/>
                                    <w:szCs w:val="40"/>
                                  </w:rPr>
                                  <w:alias w:val="Date"/>
                                  <w:tag w:val=""/>
                                  <w:id w:val="197127006"/>
                                  <w:dataBinding w:prefixMappings="xmlns:ns0='http://schemas.microsoft.com/office/2006/coverPageProps' " w:xpath="/ns0:CoverPageProperties[1]/ns0:PublishDate[1]" w:storeItemID="{55AF091B-3C7A-41E3-B477-F2FDAA23CFDA}"/>
                                  <w:date w:fullDate="2014-03-14T00:00:00Z">
                                    <w:dateFormat w:val="MMMM d, yyyy"/>
                                    <w:lid w:val="en-US"/>
                                    <w:storeMappedDataAs w:val="dateTime"/>
                                    <w:calendar w:val="gregorian"/>
                                  </w:date>
                                </w:sdtPr>
                                <w:sdtEndPr/>
                                <w:sdtContent>
                                  <w:p w:rsidR="003F0F8D" w:rsidRPr="00227B04" w:rsidRDefault="003F0F8D">
                                    <w:pPr>
                                      <w:pStyle w:val="NoSpacing"/>
                                      <w:spacing w:after="40"/>
                                      <w:jc w:val="center"/>
                                      <w:rPr>
                                        <w:caps/>
                                        <w:color w:val="5B9BD5" w:themeColor="accent1"/>
                                        <w:sz w:val="40"/>
                                        <w:szCs w:val="40"/>
                                      </w:rPr>
                                    </w:pPr>
                                    <w:r w:rsidRPr="00227B04">
                                      <w:rPr>
                                        <w:caps/>
                                        <w:color w:val="5B9BD5" w:themeColor="accent1"/>
                                        <w:sz w:val="40"/>
                                        <w:szCs w:val="40"/>
                                      </w:rPr>
                                      <w:t xml:space="preserve">March </w:t>
                                    </w:r>
                                    <w:r w:rsidR="00227B04" w:rsidRPr="00227B04">
                                      <w:rPr>
                                        <w:caps/>
                                        <w:color w:val="5B9BD5" w:themeColor="accent1"/>
                                        <w:sz w:val="40"/>
                                        <w:szCs w:val="40"/>
                                      </w:rPr>
                                      <w:t>14</w:t>
                                    </w:r>
                                    <w:r w:rsidRPr="00227B04">
                                      <w:rPr>
                                        <w:caps/>
                                        <w:color w:val="5B9BD5" w:themeColor="accent1"/>
                                        <w:sz w:val="40"/>
                                        <w:szCs w:val="40"/>
                                      </w:rPr>
                                      <w:t>, 2014</w:t>
                                    </w:r>
                                  </w:p>
                                </w:sdtContent>
                              </w:sdt>
                              <w:p w:rsidR="003F0F8D" w:rsidRPr="00227B04" w:rsidRDefault="00FA3A0E" w:rsidP="003F0F8D">
                                <w:pPr>
                                  <w:pStyle w:val="NoSpacing"/>
                                  <w:jc w:val="center"/>
                                  <w:rPr>
                                    <w:color w:val="5B9BD5" w:themeColor="accent1"/>
                                    <w:sz w:val="40"/>
                                    <w:szCs w:val="40"/>
                                  </w:rPr>
                                </w:pPr>
                                <w:sdt>
                                  <w:sdtPr>
                                    <w:rPr>
                                      <w:caps/>
                                      <w:color w:val="5B9BD5" w:themeColor="accent1"/>
                                      <w:sz w:val="40"/>
                                      <w:szCs w:val="40"/>
                                    </w:rPr>
                                    <w:alias w:val="Company"/>
                                    <w:tag w:val=""/>
                                    <w:id w:val="1390145197"/>
                                    <w:dataBinding w:prefixMappings="xmlns:ns0='http://schemas.openxmlformats.org/officeDocument/2006/extended-properties' " w:xpath="/ns0:Properties[1]/ns0:Company[1]" w:storeItemID="{6668398D-A668-4E3E-A5EB-62B293D839F1}"/>
                                    <w:text/>
                                  </w:sdtPr>
                                  <w:sdtEndPr/>
                                  <w:sdtContent>
                                    <w:r w:rsidR="008F782E">
                                      <w:rPr>
                                        <w:caps/>
                                        <w:color w:val="5B9BD5" w:themeColor="accent1"/>
                                        <w:sz w:val="40"/>
                                        <w:szCs w:val="40"/>
                                        <w:lang w:val="en-ZA"/>
                                      </w:rPr>
                                      <w:t>SUBMITTED BY: dISABILITY CONSULTATIVE FORUM</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margin-left:464.8pt;margin-top:570.4pt;width:516pt;height:154.2pt;z-index:251659264;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" filled="f" stroked="f" strokeweight=".5pt">
                    <v:textbox inset="0,0,0,0">
                      <w:txbxContent>
                        <w:sdt>
                          <w:sdtPr>
                            <w:rPr>
                              <w:caps/>
                              <w:color w:val="5B9BD5" w:themeColor="accent1"/>
                              <w:sz w:val="40"/>
                              <w:szCs w:val="40"/>
                            </w:rPr>
                            <w:alias w:val="Date"/>
                            <w:tag w:val=""/>
                            <w:id w:val="197127006"/>
                            <w:dataBinding w:prefixMappings="xmlns:ns0='http://schemas.microsoft.com/office/2006/coverPageProps' " w:xpath="/ns0:CoverPageProperties[1]/ns0:PublishDate[1]" w:storeItemID="{55AF091B-3C7A-41E3-B477-F2FDAA23CFDA}"/>
                            <w:date w:fullDate="2014-03-14T00:00:00Z">
                              <w:dateFormat w:val="MMMM d, yyyy"/>
                              <w:lid w:val="en-US"/>
                              <w:storeMappedDataAs w:val="dateTime"/>
                              <w:calendar w:val="gregorian"/>
                            </w:date>
                          </w:sdtPr>
                          <w:sdtEndPr/>
                          <w:sdtContent>
                            <w:p w:rsidR="003F0F8D" w:rsidRPr="00227B04" w:rsidRDefault="003F0F8D">
                              <w:pPr>
                                <w:pStyle w:val="NoSpacing"/>
                                <w:spacing w:after="40"/>
                                <w:jc w:val="center"/>
                                <w:rPr>
                                  <w:caps/>
                                  <w:color w:val="5B9BD5" w:themeColor="accent1"/>
                                  <w:sz w:val="40"/>
                                  <w:szCs w:val="40"/>
                                </w:rPr>
                              </w:pPr>
                              <w:r w:rsidRPr="00227B04">
                                <w:rPr>
                                  <w:caps/>
                                  <w:color w:val="5B9BD5" w:themeColor="accent1"/>
                                  <w:sz w:val="40"/>
                                  <w:szCs w:val="40"/>
                                </w:rPr>
                                <w:t xml:space="preserve">March </w:t>
                              </w:r>
                              <w:r w:rsidR="00227B04" w:rsidRPr="00227B04">
                                <w:rPr>
                                  <w:caps/>
                                  <w:color w:val="5B9BD5" w:themeColor="accent1"/>
                                  <w:sz w:val="40"/>
                                  <w:szCs w:val="40"/>
                                </w:rPr>
                                <w:t>14</w:t>
                              </w:r>
                              <w:r w:rsidRPr="00227B04">
                                <w:rPr>
                                  <w:caps/>
                                  <w:color w:val="5B9BD5" w:themeColor="accent1"/>
                                  <w:sz w:val="40"/>
                                  <w:szCs w:val="40"/>
                                </w:rPr>
                                <w:t>, 2014</w:t>
                              </w:r>
                            </w:p>
                          </w:sdtContent>
                        </w:sdt>
                        <w:p w:rsidR="003F0F8D" w:rsidRPr="00227B04" w:rsidRDefault="00FA3A0E" w:rsidP="003F0F8D">
                          <w:pPr>
                            <w:pStyle w:val="NoSpacing"/>
                            <w:jc w:val="center"/>
                            <w:rPr>
                              <w:color w:val="5B9BD5" w:themeColor="accent1"/>
                              <w:sz w:val="40"/>
                              <w:szCs w:val="40"/>
                            </w:rPr>
                          </w:pPr>
                          <w:sdt>
                            <w:sdtPr>
                              <w:rPr>
                                <w:caps/>
                                <w:color w:val="5B9BD5" w:themeColor="accent1"/>
                                <w:sz w:val="40"/>
                                <w:szCs w:val="40"/>
                              </w:rPr>
                              <w:alias w:val="Company"/>
                              <w:tag w:val=""/>
                              <w:id w:val="1390145197"/>
                              <w:dataBinding w:prefixMappings="xmlns:ns0='http://schemas.openxmlformats.org/officeDocument/2006/extended-properties' " w:xpath="/ns0:Properties[1]/ns0:Company[1]" w:storeItemID="{6668398D-A668-4E3E-A5EB-62B293D839F1}"/>
                              <w:text/>
                            </w:sdtPr>
                            <w:sdtEndPr/>
                            <w:sdtContent>
                              <w:r w:rsidR="008F782E">
                                <w:rPr>
                                  <w:caps/>
                                  <w:color w:val="5B9BD5" w:themeColor="accent1"/>
                                  <w:sz w:val="40"/>
                                  <w:szCs w:val="40"/>
                                  <w:lang w:val="en-ZA"/>
                                </w:rPr>
                                <w:t>SUBMITTED BY: dISABILITY CONSULTATIVE FORUM</w:t>
                              </w:r>
                            </w:sdtContent>
                          </w:sdt>
                        </w:p>
                      </w:txbxContent>
                    </v:textbox>
                    <w10:wrap anchorx="margin" anchory="page"/>
                  </v:shape>
                </w:pict>
              </mc:Fallback>
            </mc:AlternateContent>
          </w:r>
          <w:r w:rsidR="003F0F8D">
            <w:br w:type="page"/>
          </w:r>
        </w:p>
      </w:sdtContent>
    </w:sdt>
    <w:p w:rsidR="00951257" w:rsidRPr="00951257" w:rsidRDefault="00E6358D" w:rsidP="00951257">
      <w:pPr>
        <w:pStyle w:val="ListParagraph"/>
        <w:numPr>
          <w:ilvl w:val="0"/>
          <w:numId w:val="17"/>
        </w:numPr>
        <w:spacing w:before="240" w:after="240"/>
        <w:ind w:left="567" w:hanging="567"/>
        <w:contextualSpacing w:val="0"/>
        <w:rPr>
          <w:rFonts w:ascii="Arial" w:hAnsi="Arial" w:cs="Arial"/>
          <w:b/>
          <w:sz w:val="24"/>
          <w:szCs w:val="24"/>
        </w:rPr>
      </w:pPr>
      <w:r w:rsidRPr="00E6358D">
        <w:rPr>
          <w:rFonts w:ascii="Arial" w:hAnsi="Arial" w:cs="Arial"/>
          <w:b/>
          <w:sz w:val="24"/>
          <w:szCs w:val="24"/>
        </w:rPr>
        <w:lastRenderedPageBreak/>
        <w:t>BACKGROUND</w:t>
      </w:r>
    </w:p>
    <w:p w:rsidR="00951257" w:rsidRDefault="00951257" w:rsidP="00951257">
      <w:pPr>
        <w:pStyle w:val="BodyText"/>
        <w:spacing w:before="240" w:after="240" w:line="360" w:lineRule="auto"/>
        <w:jc w:val="both"/>
      </w:pPr>
    </w:p>
    <w:p w:rsidR="00B71B55" w:rsidRDefault="00227B04" w:rsidP="00951257">
      <w:pPr>
        <w:pStyle w:val="BodyText"/>
        <w:spacing w:before="240" w:after="240" w:line="360" w:lineRule="auto"/>
        <w:jc w:val="both"/>
      </w:pPr>
      <w:r>
        <w:t>The Disability Consultative Forum ("DCF") welcomes the opportunity to submit its comments on the draft End-User and Subscriber Service Charter Regulations</w:t>
      </w:r>
      <w:r w:rsidR="00B71B55">
        <w:t xml:space="preserve"> (“Draft Service Charter”)</w:t>
      </w:r>
      <w:r>
        <w:t xml:space="preserve"> published by the Independent Communications Authority of South Africa ("</w:t>
      </w:r>
      <w:r w:rsidRPr="005D50A1">
        <w:rPr>
          <w:rStyle w:val="Emphasis"/>
        </w:rPr>
        <w:t>ICASA</w:t>
      </w:r>
      <w:r>
        <w:t>", "</w:t>
      </w:r>
      <w:r w:rsidRPr="005D50A1">
        <w:rPr>
          <w:rStyle w:val="Emphasis"/>
        </w:rPr>
        <w:t>the Authority</w:t>
      </w:r>
      <w:r>
        <w:t>") IN Government Gazette 37251, dated 22nd January 2014.</w:t>
      </w:r>
      <w:r w:rsidR="00B71B55">
        <w:t xml:space="preserve"> </w:t>
      </w:r>
    </w:p>
    <w:p w:rsidR="00B71B55" w:rsidRDefault="00227B04" w:rsidP="00B71B55">
      <w:pPr>
        <w:pStyle w:val="BodyText"/>
        <w:spacing w:before="240" w:after="0" w:line="360" w:lineRule="auto"/>
        <w:jc w:val="both"/>
        <w:rPr>
          <w:rFonts w:ascii="Calibri" w:hAnsi="Calibri"/>
          <w:bCs/>
          <w:lang w:val="en-ZA"/>
        </w:rPr>
      </w:pPr>
      <w:r>
        <w:t xml:space="preserve">The DCF submits these comments as part of its mandate </w:t>
      </w:r>
      <w:r w:rsidR="00B71B55">
        <w:t xml:space="preserve">which is </w:t>
      </w:r>
      <w:r>
        <w:rPr>
          <w:rFonts w:ascii="Calibri" w:hAnsi="Calibri"/>
          <w:bCs/>
          <w:lang w:val="en-ZA"/>
        </w:rPr>
        <w:t xml:space="preserve">to give inputs into </w:t>
      </w:r>
      <w:r w:rsidR="00B71B55">
        <w:rPr>
          <w:rFonts w:ascii="Calibri" w:hAnsi="Calibri"/>
          <w:bCs/>
          <w:lang w:val="en-ZA"/>
        </w:rPr>
        <w:t xml:space="preserve">all relevant policies and legislations which may have an impact of the rights </w:t>
      </w:r>
      <w:r>
        <w:rPr>
          <w:rFonts w:ascii="Calibri" w:hAnsi="Calibri"/>
          <w:bCs/>
          <w:lang w:val="en-ZA"/>
        </w:rPr>
        <w:t>of the People with Disabilities.</w:t>
      </w:r>
    </w:p>
    <w:p w:rsidR="00B71B55" w:rsidRDefault="00B71B55" w:rsidP="00B71B55">
      <w:pPr>
        <w:pStyle w:val="BodyText"/>
        <w:spacing w:before="240" w:after="0" w:line="360" w:lineRule="auto"/>
        <w:jc w:val="both"/>
        <w:rPr>
          <w:rFonts w:ascii="Calibri" w:hAnsi="Calibri"/>
          <w:bCs/>
          <w:lang w:val="en-ZA"/>
        </w:rPr>
      </w:pPr>
    </w:p>
    <w:p w:rsidR="00B71B55" w:rsidRDefault="00F754F1" w:rsidP="00951257">
      <w:pPr>
        <w:pStyle w:val="ListParagraph"/>
        <w:numPr>
          <w:ilvl w:val="0"/>
          <w:numId w:val="17"/>
        </w:numPr>
        <w:spacing w:line="240" w:lineRule="auto"/>
        <w:ind w:left="567" w:hanging="567"/>
        <w:rPr>
          <w:rFonts w:ascii="Arial" w:hAnsi="Arial" w:cs="Arial"/>
          <w:b/>
          <w:sz w:val="24"/>
          <w:szCs w:val="24"/>
        </w:rPr>
      </w:pPr>
      <w:r>
        <w:rPr>
          <w:rFonts w:ascii="Arial" w:hAnsi="Arial" w:cs="Arial"/>
          <w:b/>
          <w:sz w:val="24"/>
          <w:szCs w:val="24"/>
        </w:rPr>
        <w:t xml:space="preserve">GENERAL </w:t>
      </w:r>
      <w:r w:rsidR="00B71B55">
        <w:rPr>
          <w:rFonts w:ascii="Arial" w:hAnsi="Arial" w:cs="Arial"/>
          <w:b/>
          <w:sz w:val="24"/>
          <w:szCs w:val="24"/>
        </w:rPr>
        <w:t>COMMENTS</w:t>
      </w:r>
    </w:p>
    <w:p w:rsidR="00951257" w:rsidRDefault="00951257" w:rsidP="00951257">
      <w:pPr>
        <w:pStyle w:val="BodyText"/>
        <w:spacing w:before="120" w:after="0" w:line="360" w:lineRule="auto"/>
        <w:jc w:val="both"/>
      </w:pPr>
    </w:p>
    <w:p w:rsidR="00951257" w:rsidRDefault="00B71B55" w:rsidP="00951257">
      <w:pPr>
        <w:pStyle w:val="BodyText"/>
        <w:spacing w:before="120" w:after="100" w:afterAutospacing="1" w:line="360" w:lineRule="auto"/>
        <w:jc w:val="both"/>
      </w:pPr>
      <w:r>
        <w:t>DCF supports the proposed Service Charter regulations especially its intention to make available information that will help end-users make informed choices on services offered by licensees through the publ</w:t>
      </w:r>
      <w:r w:rsidR="00951257">
        <w:t xml:space="preserve">ication of service performance as outlined in sub-regulation 2 (b); as well as informing end-users of their rights and obligations to enable them to exercise such (sub-regulation 2(c). </w:t>
      </w:r>
    </w:p>
    <w:p w:rsidR="00B202AA" w:rsidRDefault="00951257" w:rsidP="00951257">
      <w:pPr>
        <w:pStyle w:val="BodyText"/>
        <w:spacing w:before="120" w:after="100" w:afterAutospacing="1" w:line="360" w:lineRule="auto"/>
        <w:jc w:val="both"/>
      </w:pPr>
      <w:r>
        <w:t xml:space="preserve">Although DCF </w:t>
      </w:r>
      <w:r w:rsidR="00B202AA">
        <w:t>advocates for</w:t>
      </w:r>
      <w:r>
        <w:t xml:space="preserve"> the mainstreaming of disabilit</w:t>
      </w:r>
      <w:r w:rsidR="00B202AA">
        <w:t xml:space="preserve">y in ICT services, the DCF would like to remind the Authority that this segment of the market has special needs which, if not clearly pointed out, may naturally not be provided by licensees. Thus, DCF urges the Authority to recognize the disability sector an integral part of the ICT market and therefore ensure that their special needs are catered for in this review process. For example, the </w:t>
      </w:r>
      <w:r>
        <w:t xml:space="preserve">definition of </w:t>
      </w:r>
      <w:r w:rsidR="008B206F">
        <w:t>“</w:t>
      </w:r>
      <w:r>
        <w:t>End-Users</w:t>
      </w:r>
      <w:r w:rsidR="008B206F">
        <w:t>”</w:t>
      </w:r>
      <w:r>
        <w:t xml:space="preserve"> in the draft service charter regulations is silent on the disabled sector</w:t>
      </w:r>
      <w:r w:rsidR="00B202AA">
        <w:t xml:space="preserve"> and as such licensees may not be sensitized to needs of the disabled people. </w:t>
      </w:r>
      <w:r>
        <w:t xml:space="preserve">DCF would like to propose that the definition of </w:t>
      </w:r>
      <w:r w:rsidR="00B202AA">
        <w:t>End-Users be expanded to include persons with disabilities.</w:t>
      </w:r>
    </w:p>
    <w:p w:rsidR="00F416BD" w:rsidRDefault="00B202AA" w:rsidP="00951257">
      <w:pPr>
        <w:pStyle w:val="BodyText"/>
        <w:spacing w:before="120" w:after="100" w:afterAutospacing="1" w:line="360" w:lineRule="auto"/>
        <w:jc w:val="both"/>
      </w:pPr>
      <w:r>
        <w:t>DCF further notes that ICASA has a separate regulation, The Code on People with Disabilities</w:t>
      </w:r>
      <w:r w:rsidR="00F416BD">
        <w:t xml:space="preserve"> (“The Code”)</w:t>
      </w:r>
      <w:r>
        <w:t xml:space="preserve">, which addresses the needs of this market segment independently from the draft service charter regulations. </w:t>
      </w:r>
      <w:r w:rsidR="00F416BD">
        <w:t xml:space="preserve">This has in the past led to licensees not providing for the disabled market in their mainstream products and services. Based on the principles of inclusive design, DCF urges to Authority to consider incorporating the provisions of the Code into the service charter so that the needs of people with disabilities do not become an “after thought”. </w:t>
      </w:r>
    </w:p>
    <w:p w:rsidR="00F416BD" w:rsidRDefault="00F416BD" w:rsidP="00227B04">
      <w:pPr>
        <w:pStyle w:val="BodyText"/>
        <w:spacing w:before="120" w:after="100" w:afterAutospacing="1" w:line="360" w:lineRule="auto"/>
        <w:jc w:val="both"/>
      </w:pPr>
      <w:r>
        <w:lastRenderedPageBreak/>
        <w:t>Alternatively, the Authority must consider republishing the Code as a regulation instead of a code. Although a</w:t>
      </w:r>
      <w:r>
        <w:rPr>
          <w:lang w:val="en"/>
        </w:rPr>
        <w:t xml:space="preserve"> </w:t>
      </w:r>
      <w:r>
        <w:rPr>
          <w:b/>
          <w:bCs/>
          <w:lang w:val="en"/>
        </w:rPr>
        <w:t>code</w:t>
      </w:r>
      <w:r>
        <w:rPr>
          <w:lang w:val="en"/>
        </w:rPr>
        <w:t xml:space="preserve"> in law is “a type of legislation that purports to exhaustively cover a complete system of laws or a particular area of law as it existed at the time the code was enacted”, t</w:t>
      </w:r>
      <w:r>
        <w:t xml:space="preserve">he </w:t>
      </w:r>
      <w:r w:rsidR="00F754F1">
        <w:t>phrase</w:t>
      </w:r>
      <w:r>
        <w:t xml:space="preserve"> “code” has a connotation that it is just a set of standards or guideline of good behavior and therefore not enforceable.</w:t>
      </w:r>
    </w:p>
    <w:p w:rsidR="00F754F1" w:rsidRDefault="00F754F1" w:rsidP="00227B04">
      <w:pPr>
        <w:pStyle w:val="BodyText"/>
        <w:spacing w:before="120" w:after="100" w:afterAutospacing="1" w:line="360" w:lineRule="auto"/>
        <w:jc w:val="both"/>
      </w:pPr>
      <w:r>
        <w:t xml:space="preserve">DCF would also like to suggest that in as much as the Authority aims to give </w:t>
      </w:r>
      <w:r w:rsidR="008B206F">
        <w:t xml:space="preserve">End-Users and Subscribers </w:t>
      </w:r>
      <w:r>
        <w:t>power in their decision making when buying services, the information should be presented in a simplified and user friendly format for the end-users and subscribers in line with the seven (7) Universal Design Principles.</w:t>
      </w:r>
    </w:p>
    <w:p w:rsidR="00F754F1" w:rsidRDefault="00F754F1" w:rsidP="00F754F1">
      <w:pPr>
        <w:pStyle w:val="BodyText"/>
        <w:spacing w:before="120" w:after="0" w:line="360" w:lineRule="auto"/>
        <w:jc w:val="both"/>
      </w:pPr>
    </w:p>
    <w:p w:rsidR="00F754F1" w:rsidRDefault="00F754F1" w:rsidP="00F754F1">
      <w:pPr>
        <w:pStyle w:val="ListParagraph"/>
        <w:numPr>
          <w:ilvl w:val="0"/>
          <w:numId w:val="17"/>
        </w:numPr>
        <w:spacing w:line="240" w:lineRule="auto"/>
        <w:ind w:left="567" w:hanging="567"/>
        <w:rPr>
          <w:rFonts w:ascii="Arial" w:hAnsi="Arial" w:cs="Arial"/>
          <w:b/>
          <w:sz w:val="24"/>
          <w:szCs w:val="24"/>
        </w:rPr>
      </w:pPr>
      <w:r>
        <w:rPr>
          <w:rFonts w:ascii="Arial" w:hAnsi="Arial" w:cs="Arial"/>
          <w:b/>
          <w:sz w:val="24"/>
          <w:szCs w:val="24"/>
        </w:rPr>
        <w:t>SPECIFIC COMMENTS</w:t>
      </w:r>
    </w:p>
    <w:p w:rsidR="00F754F1" w:rsidRDefault="00F754F1" w:rsidP="00F754F1">
      <w:pPr>
        <w:pStyle w:val="BodyText"/>
        <w:spacing w:before="120" w:after="0" w:line="360" w:lineRule="auto"/>
        <w:jc w:val="both"/>
      </w:pPr>
    </w:p>
    <w:p w:rsidR="00070D99" w:rsidRDefault="00C95C61" w:rsidP="00F754F1">
      <w:pPr>
        <w:pStyle w:val="BodyText"/>
        <w:spacing w:before="120" w:after="0" w:line="360" w:lineRule="auto"/>
        <w:jc w:val="both"/>
      </w:pPr>
      <w:r>
        <w:t>While other sub-regulations</w:t>
      </w:r>
      <w:r w:rsidR="00070D99">
        <w:t xml:space="preserve"> seem to refer to the obligations imposed on the licensees in particular</w:t>
      </w:r>
      <w:r>
        <w:t>,</w:t>
      </w:r>
      <w:r w:rsidR="00070D99">
        <w:t xml:space="preserve"> DCF would like to comment on the following sections:</w:t>
      </w:r>
    </w:p>
    <w:p w:rsidR="00C95C61" w:rsidRDefault="00C95C61" w:rsidP="00F754F1">
      <w:pPr>
        <w:pStyle w:val="BodyText"/>
        <w:spacing w:before="120" w:after="0" w:line="360" w:lineRule="auto"/>
        <w:jc w:val="both"/>
      </w:pPr>
    </w:p>
    <w:p w:rsidR="00070D99" w:rsidRDefault="00070D99" w:rsidP="00070D99">
      <w:pPr>
        <w:pStyle w:val="BodyText"/>
        <w:spacing w:before="120" w:after="100" w:afterAutospacing="1" w:line="360" w:lineRule="auto"/>
        <w:jc w:val="both"/>
        <w:rPr>
          <w:b/>
        </w:rPr>
      </w:pPr>
      <w:r w:rsidRPr="00070D99">
        <w:rPr>
          <w:b/>
        </w:rPr>
        <w:t xml:space="preserve">Sub-Regulation </w:t>
      </w:r>
      <w:r>
        <w:rPr>
          <w:b/>
        </w:rPr>
        <w:t>4.6.</w:t>
      </w:r>
    </w:p>
    <w:p w:rsidR="00070D99" w:rsidRPr="00070D99" w:rsidRDefault="00070D99" w:rsidP="00070D99">
      <w:pPr>
        <w:pStyle w:val="BodyText"/>
        <w:spacing w:before="120" w:after="100" w:afterAutospacing="1" w:line="360" w:lineRule="auto"/>
        <w:jc w:val="both"/>
      </w:pPr>
      <w:r>
        <w:t xml:space="preserve">Further to the proposed operator assisted call response time sub-regulation, DCF would like to appeal to the Authority to urge licensees to have a dedicated Call Centre for people with disabilities. As people with disabilities may have a speech impediment, or hearing impairment, it takes a trained Call Centre agent to be able to provide good quality customer care in this regard. Also, regular Call Centres are timed and this puts pressure on the agents to complete a call and move to the next call. It is highly likely that the agents in the regular Call Centre operation will not service the disabled people satisfactorily. </w:t>
      </w:r>
    </w:p>
    <w:p w:rsidR="00070D99" w:rsidRPr="00070D99" w:rsidRDefault="00070D99" w:rsidP="00070D99">
      <w:pPr>
        <w:pStyle w:val="BodyText"/>
        <w:spacing w:before="120" w:after="100" w:afterAutospacing="1" w:line="360" w:lineRule="auto"/>
        <w:jc w:val="both"/>
        <w:rPr>
          <w:b/>
        </w:rPr>
      </w:pPr>
      <w:r w:rsidRPr="00070D99">
        <w:rPr>
          <w:b/>
        </w:rPr>
        <w:t>Sub-Regulation 5</w:t>
      </w:r>
    </w:p>
    <w:p w:rsidR="00B71B55" w:rsidRDefault="00951257" w:rsidP="00227B04">
      <w:pPr>
        <w:pStyle w:val="BodyText"/>
        <w:spacing w:before="120" w:after="100" w:afterAutospacing="1" w:line="360" w:lineRule="auto"/>
        <w:jc w:val="both"/>
      </w:pPr>
      <w:r>
        <w:t xml:space="preserve">In particular, we submit that sub-regulation </w:t>
      </w:r>
      <w:r w:rsidR="008B206F">
        <w:t>5</w:t>
      </w:r>
      <w:r>
        <w:t xml:space="preserve"> should also cater for the provision of critical information to disabled End-Users </w:t>
      </w:r>
      <w:r w:rsidR="008B206F">
        <w:t xml:space="preserve">and Subscribers </w:t>
      </w:r>
      <w:r>
        <w:t xml:space="preserve">in a medium accessible to them, for example, through text-to-voice and/or voice-to-text services. </w:t>
      </w:r>
    </w:p>
    <w:p w:rsidR="00070D99" w:rsidRDefault="00070D99">
      <w:pPr>
        <w:rPr>
          <w:b/>
        </w:rPr>
      </w:pPr>
      <w:r>
        <w:rPr>
          <w:b/>
        </w:rPr>
        <w:br w:type="page"/>
      </w:r>
    </w:p>
    <w:p w:rsidR="00070D99" w:rsidRPr="00070D99" w:rsidRDefault="00070D99" w:rsidP="00070D99">
      <w:pPr>
        <w:pStyle w:val="BodyText"/>
        <w:spacing w:before="120" w:after="100" w:afterAutospacing="1" w:line="360" w:lineRule="auto"/>
        <w:jc w:val="both"/>
        <w:rPr>
          <w:b/>
        </w:rPr>
      </w:pPr>
      <w:r w:rsidRPr="00070D99">
        <w:rPr>
          <w:b/>
        </w:rPr>
        <w:lastRenderedPageBreak/>
        <w:t xml:space="preserve">Sub-Regulation </w:t>
      </w:r>
      <w:r>
        <w:rPr>
          <w:b/>
        </w:rPr>
        <w:t>6</w:t>
      </w:r>
    </w:p>
    <w:p w:rsidR="008B206F" w:rsidRDefault="008B206F" w:rsidP="00227B04">
      <w:pPr>
        <w:pStyle w:val="BodyText"/>
        <w:spacing w:before="120" w:after="100" w:afterAutospacing="1" w:line="360" w:lineRule="auto"/>
        <w:jc w:val="both"/>
      </w:pPr>
      <w:r>
        <w:t>DCF strongly supports the provision of sub-regulation 6, the protection of the End-Users and Subscribers information. Given the various types of disabilities, some End-Users and Subscribers may not be able to ensure the protection of their information and thus may rely on the Authority to ensure such protection.</w:t>
      </w:r>
    </w:p>
    <w:p w:rsidR="00070D99" w:rsidRPr="00070D99" w:rsidRDefault="00070D99" w:rsidP="00070D99">
      <w:pPr>
        <w:pStyle w:val="BodyText"/>
        <w:spacing w:before="120" w:after="100" w:afterAutospacing="1" w:line="360" w:lineRule="auto"/>
        <w:jc w:val="both"/>
        <w:rPr>
          <w:b/>
        </w:rPr>
      </w:pPr>
      <w:r w:rsidRPr="00070D99">
        <w:rPr>
          <w:b/>
        </w:rPr>
        <w:t xml:space="preserve">Sub-Regulation </w:t>
      </w:r>
      <w:r>
        <w:rPr>
          <w:b/>
        </w:rPr>
        <w:t>7</w:t>
      </w:r>
    </w:p>
    <w:p w:rsidR="008B206F" w:rsidRDefault="008B206F" w:rsidP="00227B04">
      <w:pPr>
        <w:pStyle w:val="BodyText"/>
        <w:spacing w:before="120" w:after="100" w:afterAutospacing="1" w:line="360" w:lineRule="auto"/>
        <w:jc w:val="both"/>
      </w:pPr>
      <w:r>
        <w:t>DCF also supports sub-regulation 7 on the charging, billing, collection and credit referencing. Similarly, disabled people may not be in a position to have immediate access to their statements or get to the pay-points on time. The status of their bills may also not be communicated in an accessible manner thus delaying their response to such communication. The Authority must also ensure that the credit practices applied by licensees do distinguish the status of the disabled people as End-Users and Subscribers.</w:t>
      </w:r>
    </w:p>
    <w:p w:rsidR="00C95C61" w:rsidRPr="00070D99" w:rsidRDefault="00C95C61" w:rsidP="00C95C61">
      <w:pPr>
        <w:pStyle w:val="BodyText"/>
        <w:spacing w:before="120" w:after="100" w:afterAutospacing="1" w:line="360" w:lineRule="auto"/>
        <w:jc w:val="both"/>
        <w:rPr>
          <w:b/>
        </w:rPr>
      </w:pPr>
      <w:r w:rsidRPr="00070D99">
        <w:rPr>
          <w:b/>
        </w:rPr>
        <w:t xml:space="preserve">Sub-Regulation </w:t>
      </w:r>
      <w:r>
        <w:rPr>
          <w:b/>
        </w:rPr>
        <w:t>8</w:t>
      </w:r>
    </w:p>
    <w:p w:rsidR="00070D99" w:rsidRDefault="00C95C61" w:rsidP="00C95C61">
      <w:pPr>
        <w:pStyle w:val="BodyText"/>
        <w:spacing w:before="120" w:after="100" w:afterAutospacing="1" w:line="360" w:lineRule="auto"/>
        <w:jc w:val="both"/>
      </w:pPr>
      <w:r>
        <w:t xml:space="preserve">DCF also supports sub-regulation 8 and would further like to urge the Authority to consider giving the disabled End-Users and Subscribers special preference with regards to their complaints handling procedure. </w:t>
      </w:r>
    </w:p>
    <w:p w:rsidR="00BE58A0" w:rsidRDefault="00BE58A0" w:rsidP="00227B04">
      <w:pPr>
        <w:pStyle w:val="BodyText"/>
        <w:spacing w:before="120" w:after="100" w:afterAutospacing="1" w:line="360" w:lineRule="auto"/>
        <w:jc w:val="both"/>
      </w:pPr>
    </w:p>
    <w:p w:rsidR="00070D99" w:rsidRDefault="00070D99" w:rsidP="00070D99">
      <w:pPr>
        <w:pStyle w:val="ListParagraph"/>
        <w:numPr>
          <w:ilvl w:val="0"/>
          <w:numId w:val="17"/>
        </w:numPr>
        <w:spacing w:line="240" w:lineRule="auto"/>
        <w:ind w:left="567" w:hanging="567"/>
        <w:rPr>
          <w:rFonts w:ascii="Arial" w:hAnsi="Arial" w:cs="Arial"/>
          <w:b/>
          <w:sz w:val="24"/>
          <w:szCs w:val="24"/>
        </w:rPr>
      </w:pPr>
      <w:r>
        <w:rPr>
          <w:rFonts w:ascii="Arial" w:hAnsi="Arial" w:cs="Arial"/>
          <w:b/>
          <w:sz w:val="24"/>
          <w:szCs w:val="24"/>
        </w:rPr>
        <w:t>SPECIFIC COMMENTS</w:t>
      </w:r>
    </w:p>
    <w:p w:rsidR="00BE58A0" w:rsidRDefault="00BE58A0" w:rsidP="00BE58A0">
      <w:pPr>
        <w:pStyle w:val="BodyText"/>
        <w:spacing w:before="120" w:after="0" w:line="360" w:lineRule="auto"/>
        <w:jc w:val="both"/>
      </w:pPr>
    </w:p>
    <w:p w:rsidR="00F416BD" w:rsidRDefault="00BE58A0" w:rsidP="00F416BD">
      <w:pPr>
        <w:pStyle w:val="BodyText"/>
        <w:spacing w:before="120" w:after="100" w:afterAutospacing="1" w:line="360" w:lineRule="auto"/>
        <w:jc w:val="both"/>
      </w:pPr>
      <w:r>
        <w:t>Overall, the DCF supports the Draft End-User and Subscriber regulations and its intended outcomes.</w:t>
      </w:r>
      <w:r w:rsidR="00F416BD">
        <w:t xml:space="preserve"> DCF believes that these regulations will be inclusive and accommodating of the needs of the disabled community as well as End-Users and Subscribers. </w:t>
      </w:r>
    </w:p>
    <w:p w:rsidR="00227B04" w:rsidRDefault="00227B04" w:rsidP="00227B04">
      <w:pPr>
        <w:pStyle w:val="BodyText"/>
        <w:spacing w:before="120" w:after="100" w:afterAutospacing="1" w:line="360" w:lineRule="auto"/>
        <w:jc w:val="both"/>
      </w:pPr>
    </w:p>
    <w:sectPr w:rsidR="00227B04" w:rsidSect="00D82771">
      <w:headerReference w:type="default" r:id="rId11"/>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A0E" w:rsidRDefault="00FA3A0E" w:rsidP="00D20B03">
      <w:pPr>
        <w:spacing w:after="0" w:line="240" w:lineRule="auto"/>
      </w:pPr>
      <w:r>
        <w:separator/>
      </w:r>
    </w:p>
  </w:endnote>
  <w:endnote w:type="continuationSeparator" w:id="0">
    <w:p w:rsidR="00FA3A0E" w:rsidRDefault="00FA3A0E" w:rsidP="00D20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429541"/>
      <w:docPartObj>
        <w:docPartGallery w:val="Page Numbers (Bottom of Page)"/>
        <w:docPartUnique/>
      </w:docPartObj>
    </w:sdtPr>
    <w:sdtEndPr>
      <w:rPr>
        <w:noProof/>
      </w:rPr>
    </w:sdtEndPr>
    <w:sdtContent>
      <w:p w:rsidR="00D82771" w:rsidRDefault="00D82771">
        <w:pPr>
          <w:pStyle w:val="Footer"/>
          <w:jc w:val="right"/>
        </w:pPr>
        <w:r>
          <w:fldChar w:fldCharType="begin"/>
        </w:r>
        <w:r>
          <w:instrText xml:space="preserve"> PAGE   \* MERGEFORMAT </w:instrText>
        </w:r>
        <w:r>
          <w:fldChar w:fldCharType="separate"/>
        </w:r>
        <w:r w:rsidR="008F782E">
          <w:rPr>
            <w:noProof/>
          </w:rPr>
          <w:t>1</w:t>
        </w:r>
        <w:r>
          <w:rPr>
            <w:noProof/>
          </w:rPr>
          <w:fldChar w:fldCharType="end"/>
        </w:r>
      </w:p>
    </w:sdtContent>
  </w:sdt>
  <w:p w:rsidR="00D20B03" w:rsidRPr="00D20B03" w:rsidRDefault="00D20B03" w:rsidP="00D20B03">
    <w:pPr>
      <w:pStyle w:val="Footer"/>
      <w:pBdr>
        <w:top w:val="single" w:sz="4" w:space="1" w:color="auto"/>
      </w:pBdr>
      <w:tabs>
        <w:tab w:val="clear" w:pos="9026"/>
        <w:tab w:val="right" w:pos="9356"/>
      </w:tabs>
      <w:ind w:left="-284"/>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A0E" w:rsidRDefault="00FA3A0E" w:rsidP="00D20B03">
      <w:pPr>
        <w:spacing w:after="0" w:line="240" w:lineRule="auto"/>
      </w:pPr>
      <w:r>
        <w:separator/>
      </w:r>
    </w:p>
  </w:footnote>
  <w:footnote w:type="continuationSeparator" w:id="0">
    <w:p w:rsidR="00FA3A0E" w:rsidRDefault="00FA3A0E" w:rsidP="00D20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B03" w:rsidRPr="00227B04" w:rsidRDefault="00227B04" w:rsidP="00227B04">
    <w:pPr>
      <w:pStyle w:val="Header"/>
      <w:pBdr>
        <w:bottom w:val="single" w:sz="4" w:space="1" w:color="auto"/>
      </w:pBdr>
      <w:spacing w:after="240"/>
    </w:pPr>
    <w:r w:rsidRPr="005D50A1">
      <w:t>Draft End-User and Subscriber Service Charter Regulations</w:t>
    </w:r>
    <w:r>
      <w:t>, GG37251                                   14 MARCH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nsid w:val="036C6BF2"/>
    <w:multiLevelType w:val="hybridMultilevel"/>
    <w:tmpl w:val="FCDAD496"/>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7">
      <w:start w:val="1"/>
      <w:numFmt w:val="bullet"/>
      <w:lvlText w:val=""/>
      <w:lvlPicBulletId w:val="0"/>
      <w:lvlJc w:val="left"/>
      <w:pPr>
        <w:ind w:left="252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06A87D8D"/>
    <w:multiLevelType w:val="hybridMultilevel"/>
    <w:tmpl w:val="E0EC83D4"/>
    <w:lvl w:ilvl="0" w:tplc="04090003">
      <w:start w:val="1"/>
      <w:numFmt w:val="bullet"/>
      <w:lvlText w:val="o"/>
      <w:lvlPicBulletId w:val="0"/>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2">
    <w:nsid w:val="06AA554C"/>
    <w:multiLevelType w:val="multilevel"/>
    <w:tmpl w:val="22D4A966"/>
    <w:lvl w:ilvl="0">
      <w:start w:val="1"/>
      <w:numFmt w:val="decimal"/>
      <w:lvlText w:val="%1."/>
      <w:lvlJc w:val="left"/>
      <w:pPr>
        <w:ind w:left="360" w:hanging="360"/>
      </w:pPr>
      <w:rPr>
        <w:b w:val="0"/>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2C3458"/>
    <w:multiLevelType w:val="hybridMultilevel"/>
    <w:tmpl w:val="AABED3FA"/>
    <w:lvl w:ilvl="0" w:tplc="04090007">
      <w:start w:val="1"/>
      <w:numFmt w:val="bullet"/>
      <w:lvlText w:val=""/>
      <w:lvlPicBulletId w:val="0"/>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4">
    <w:nsid w:val="08443E02"/>
    <w:multiLevelType w:val="hybridMultilevel"/>
    <w:tmpl w:val="3BDCE690"/>
    <w:lvl w:ilvl="0" w:tplc="0F92ADC0">
      <w:start w:val="16"/>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B0D1E7B"/>
    <w:multiLevelType w:val="hybridMultilevel"/>
    <w:tmpl w:val="FFDE9FF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0EC96461"/>
    <w:multiLevelType w:val="hybridMultilevel"/>
    <w:tmpl w:val="2496E712"/>
    <w:lvl w:ilvl="0" w:tplc="6E7022B6">
      <w:start w:val="2"/>
      <w:numFmt w:val="bullet"/>
      <w:lvlText w:val=""/>
      <w:lvlJc w:val="left"/>
      <w:pPr>
        <w:ind w:left="720" w:hanging="360"/>
      </w:pPr>
      <w:rPr>
        <w:rFonts w:ascii="Symbol" w:eastAsia="Times New Roman" w:hAnsi="Symbo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118D0AB1"/>
    <w:multiLevelType w:val="hybridMultilevel"/>
    <w:tmpl w:val="9FC00E36"/>
    <w:lvl w:ilvl="0" w:tplc="04090007">
      <w:start w:val="1"/>
      <w:numFmt w:val="bullet"/>
      <w:lvlText w:val=""/>
      <w:lvlPicBulletId w:val="0"/>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8">
    <w:nsid w:val="12DA58D0"/>
    <w:multiLevelType w:val="hybridMultilevel"/>
    <w:tmpl w:val="BC86067E"/>
    <w:lvl w:ilvl="0" w:tplc="04090007">
      <w:start w:val="1"/>
      <w:numFmt w:val="bullet"/>
      <w:lvlText w:val=""/>
      <w:lvlPicBulletId w:val="0"/>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nsid w:val="14862034"/>
    <w:multiLevelType w:val="hybridMultilevel"/>
    <w:tmpl w:val="3E7EB94C"/>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7">
      <w:start w:val="1"/>
      <w:numFmt w:val="bullet"/>
      <w:lvlText w:val=""/>
      <w:lvlPicBulletId w:val="0"/>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1777778A"/>
    <w:multiLevelType w:val="hybridMultilevel"/>
    <w:tmpl w:val="83CCC3A6"/>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1BC16364"/>
    <w:multiLevelType w:val="hybridMultilevel"/>
    <w:tmpl w:val="7F5C4CB0"/>
    <w:lvl w:ilvl="0" w:tplc="0F92ADC0">
      <w:start w:val="16"/>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1D8D6467"/>
    <w:multiLevelType w:val="hybridMultilevel"/>
    <w:tmpl w:val="38D00F8C"/>
    <w:lvl w:ilvl="0" w:tplc="04090007">
      <w:start w:val="1"/>
      <w:numFmt w:val="bullet"/>
      <w:lvlText w:val=""/>
      <w:lvlPicBulletId w:val="0"/>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3">
    <w:nsid w:val="1EFE3860"/>
    <w:multiLevelType w:val="multilevel"/>
    <w:tmpl w:val="92DA180C"/>
    <w:lvl w:ilvl="0">
      <w:start w:val="1"/>
      <w:numFmt w:val="decimal"/>
      <w:lvlText w:val="%1."/>
      <w:lvlJc w:val="left"/>
      <w:pPr>
        <w:ind w:left="450" w:hanging="360"/>
      </w:pPr>
      <w:rPr>
        <w:b/>
      </w:rPr>
    </w:lvl>
    <w:lvl w:ilvl="1">
      <w:start w:val="1"/>
      <w:numFmt w:val="decimal"/>
      <w:isLgl/>
      <w:lvlText w:val="%1.%2"/>
      <w:lvlJc w:val="left"/>
      <w:pPr>
        <w:ind w:left="630" w:hanging="540"/>
      </w:pPr>
      <w:rPr>
        <w:b/>
      </w:rPr>
    </w:lvl>
    <w:lvl w:ilvl="2">
      <w:start w:val="1"/>
      <w:numFmt w:val="decimal"/>
      <w:isLgl/>
      <w:lvlText w:val="%1.%2.%3"/>
      <w:lvlJc w:val="left"/>
      <w:pPr>
        <w:ind w:left="810" w:hanging="720"/>
      </w:pPr>
    </w:lvl>
    <w:lvl w:ilvl="3">
      <w:start w:val="1"/>
      <w:numFmt w:val="decimal"/>
      <w:isLgl/>
      <w:lvlText w:val="%1.%2.%3.%4"/>
      <w:lvlJc w:val="left"/>
      <w:pPr>
        <w:ind w:left="810" w:hanging="720"/>
      </w:pPr>
    </w:lvl>
    <w:lvl w:ilvl="4">
      <w:start w:val="1"/>
      <w:numFmt w:val="decimal"/>
      <w:isLgl/>
      <w:lvlText w:val="%1.%2.%3.%4.%5"/>
      <w:lvlJc w:val="left"/>
      <w:pPr>
        <w:ind w:left="1170" w:hanging="1080"/>
      </w:pPr>
    </w:lvl>
    <w:lvl w:ilvl="5">
      <w:start w:val="1"/>
      <w:numFmt w:val="decimal"/>
      <w:isLgl/>
      <w:lvlText w:val="%1.%2.%3.%4.%5.%6"/>
      <w:lvlJc w:val="left"/>
      <w:pPr>
        <w:ind w:left="1170" w:hanging="1080"/>
      </w:pPr>
    </w:lvl>
    <w:lvl w:ilvl="6">
      <w:start w:val="1"/>
      <w:numFmt w:val="decimal"/>
      <w:isLgl/>
      <w:lvlText w:val="%1.%2.%3.%4.%5.%6.%7"/>
      <w:lvlJc w:val="left"/>
      <w:pPr>
        <w:ind w:left="1530" w:hanging="1440"/>
      </w:pPr>
    </w:lvl>
    <w:lvl w:ilvl="7">
      <w:start w:val="1"/>
      <w:numFmt w:val="decimal"/>
      <w:isLgl/>
      <w:lvlText w:val="%1.%2.%3.%4.%5.%6.%7.%8"/>
      <w:lvlJc w:val="left"/>
      <w:pPr>
        <w:ind w:left="1530" w:hanging="1440"/>
      </w:pPr>
    </w:lvl>
    <w:lvl w:ilvl="8">
      <w:start w:val="1"/>
      <w:numFmt w:val="decimal"/>
      <w:isLgl/>
      <w:lvlText w:val="%1.%2.%3.%4.%5.%6.%7.%8.%9"/>
      <w:lvlJc w:val="left"/>
      <w:pPr>
        <w:ind w:left="1530" w:hanging="1440"/>
      </w:pPr>
    </w:lvl>
  </w:abstractNum>
  <w:abstractNum w:abstractNumId="14">
    <w:nsid w:val="22E859F4"/>
    <w:multiLevelType w:val="hybridMultilevel"/>
    <w:tmpl w:val="81D64FE8"/>
    <w:lvl w:ilvl="0" w:tplc="0F92ADC0">
      <w:start w:val="16"/>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3470531"/>
    <w:multiLevelType w:val="hybridMultilevel"/>
    <w:tmpl w:val="A84633F0"/>
    <w:lvl w:ilvl="0" w:tplc="04090007">
      <w:start w:val="1"/>
      <w:numFmt w:val="bullet"/>
      <w:lvlText w:val=""/>
      <w:lvlPicBulletId w:val="0"/>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6">
    <w:nsid w:val="23C334C9"/>
    <w:multiLevelType w:val="multilevel"/>
    <w:tmpl w:val="945AD3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9026100"/>
    <w:multiLevelType w:val="hybridMultilevel"/>
    <w:tmpl w:val="FC365078"/>
    <w:lvl w:ilvl="0" w:tplc="0F92ADC0">
      <w:start w:val="16"/>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2AB33F92"/>
    <w:multiLevelType w:val="hybridMultilevel"/>
    <w:tmpl w:val="1694AAE2"/>
    <w:lvl w:ilvl="0" w:tplc="04090007">
      <w:start w:val="1"/>
      <w:numFmt w:val="bullet"/>
      <w:lvlText w:val=""/>
      <w:lvlPicBulletId w:val="0"/>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9">
    <w:nsid w:val="2DE736BD"/>
    <w:multiLevelType w:val="hybridMultilevel"/>
    <w:tmpl w:val="842AC1E4"/>
    <w:lvl w:ilvl="0" w:tplc="04090007">
      <w:start w:val="1"/>
      <w:numFmt w:val="bullet"/>
      <w:lvlText w:val=""/>
      <w:lvlPicBulletId w:val="0"/>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nsid w:val="32B625F7"/>
    <w:multiLevelType w:val="hybridMultilevel"/>
    <w:tmpl w:val="82544500"/>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nsid w:val="3E603466"/>
    <w:multiLevelType w:val="hybridMultilevel"/>
    <w:tmpl w:val="CBC2560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42CD0599"/>
    <w:multiLevelType w:val="hybridMultilevel"/>
    <w:tmpl w:val="E10ACC84"/>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nsid w:val="45230528"/>
    <w:multiLevelType w:val="hybridMultilevel"/>
    <w:tmpl w:val="FA4A981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nsid w:val="483307F9"/>
    <w:multiLevelType w:val="hybridMultilevel"/>
    <w:tmpl w:val="562400B6"/>
    <w:lvl w:ilvl="0" w:tplc="6338C4BE">
      <w:start w:val="3"/>
      <w:numFmt w:val="decimal"/>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5">
    <w:nsid w:val="48E11101"/>
    <w:multiLevelType w:val="hybridMultilevel"/>
    <w:tmpl w:val="21147C8E"/>
    <w:lvl w:ilvl="0" w:tplc="04090007">
      <w:start w:val="1"/>
      <w:numFmt w:val="bullet"/>
      <w:lvlText w:val=""/>
      <w:lvlPicBulletId w:val="0"/>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4A1008B4"/>
    <w:multiLevelType w:val="hybridMultilevel"/>
    <w:tmpl w:val="46B26F20"/>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7">
    <w:nsid w:val="549E7689"/>
    <w:multiLevelType w:val="hybridMultilevel"/>
    <w:tmpl w:val="49940EEC"/>
    <w:lvl w:ilvl="0" w:tplc="1C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28">
    <w:nsid w:val="560B2D0C"/>
    <w:multiLevelType w:val="hybridMultilevel"/>
    <w:tmpl w:val="465CC552"/>
    <w:lvl w:ilvl="0" w:tplc="04090007">
      <w:start w:val="1"/>
      <w:numFmt w:val="bullet"/>
      <w:lvlText w:val=""/>
      <w:lvlPicBulletId w:val="0"/>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574C4555"/>
    <w:multiLevelType w:val="hybridMultilevel"/>
    <w:tmpl w:val="3FDE84EA"/>
    <w:lvl w:ilvl="0" w:tplc="04090007">
      <w:start w:val="1"/>
      <w:numFmt w:val="bullet"/>
      <w:lvlText w:val=""/>
      <w:lvlPicBulletId w:val="0"/>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abstractNum w:abstractNumId="30">
    <w:nsid w:val="58EF01B3"/>
    <w:multiLevelType w:val="hybridMultilevel"/>
    <w:tmpl w:val="36582DA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592E7D1B"/>
    <w:multiLevelType w:val="hybridMultilevel"/>
    <w:tmpl w:val="94FC28AE"/>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7">
      <w:start w:val="1"/>
      <w:numFmt w:val="bullet"/>
      <w:lvlText w:val=""/>
      <w:lvlPicBulletId w:val="0"/>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5BEE13D7"/>
    <w:multiLevelType w:val="multilevel"/>
    <w:tmpl w:val="C8D8AA82"/>
    <w:lvl w:ilvl="0">
      <w:start w:val="1"/>
      <w:numFmt w:val="decimal"/>
      <w:lvlText w:val="%1."/>
      <w:lvlJc w:val="left"/>
      <w:pPr>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33">
    <w:nsid w:val="5CB01453"/>
    <w:multiLevelType w:val="multilevel"/>
    <w:tmpl w:val="22D4A966"/>
    <w:lvl w:ilvl="0">
      <w:start w:val="1"/>
      <w:numFmt w:val="decimal"/>
      <w:lvlText w:val="%1."/>
      <w:lvlJc w:val="left"/>
      <w:pPr>
        <w:ind w:left="360" w:hanging="360"/>
      </w:pPr>
      <w:rPr>
        <w:b w:val="0"/>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0044339"/>
    <w:multiLevelType w:val="hybridMultilevel"/>
    <w:tmpl w:val="4DB6BD50"/>
    <w:lvl w:ilvl="0" w:tplc="04090007">
      <w:start w:val="1"/>
      <w:numFmt w:val="bullet"/>
      <w:lvlText w:val=""/>
      <w:lvlPicBulletId w:val="0"/>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35">
    <w:nsid w:val="638B1CCE"/>
    <w:multiLevelType w:val="hybridMultilevel"/>
    <w:tmpl w:val="644AC64A"/>
    <w:lvl w:ilvl="0" w:tplc="04090007">
      <w:start w:val="1"/>
      <w:numFmt w:val="bullet"/>
      <w:lvlText w:val=""/>
      <w:lvlPicBulletId w:val="0"/>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6">
    <w:nsid w:val="63AD3F1C"/>
    <w:multiLevelType w:val="hybridMultilevel"/>
    <w:tmpl w:val="C23E3D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4F2610D"/>
    <w:multiLevelType w:val="multilevel"/>
    <w:tmpl w:val="07C0D3A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59F6209"/>
    <w:multiLevelType w:val="hybridMultilevel"/>
    <w:tmpl w:val="677C6686"/>
    <w:lvl w:ilvl="0" w:tplc="87EAC08A">
      <w:start w:val="1"/>
      <w:numFmt w:val="bullet"/>
      <w:lvlText w:val="•"/>
      <w:lvlJc w:val="left"/>
      <w:pPr>
        <w:tabs>
          <w:tab w:val="num" w:pos="720"/>
        </w:tabs>
        <w:ind w:left="720" w:hanging="360"/>
      </w:pPr>
      <w:rPr>
        <w:rFonts w:ascii="Times New Roman" w:hAnsi="Times New Roman" w:hint="default"/>
      </w:rPr>
    </w:lvl>
    <w:lvl w:ilvl="1" w:tplc="F69C8014" w:tentative="1">
      <w:start w:val="1"/>
      <w:numFmt w:val="bullet"/>
      <w:lvlText w:val="•"/>
      <w:lvlJc w:val="left"/>
      <w:pPr>
        <w:tabs>
          <w:tab w:val="num" w:pos="1440"/>
        </w:tabs>
        <w:ind w:left="1440" w:hanging="360"/>
      </w:pPr>
      <w:rPr>
        <w:rFonts w:ascii="Times New Roman" w:hAnsi="Times New Roman" w:hint="default"/>
      </w:rPr>
    </w:lvl>
    <w:lvl w:ilvl="2" w:tplc="1226C2B8" w:tentative="1">
      <w:start w:val="1"/>
      <w:numFmt w:val="bullet"/>
      <w:lvlText w:val="•"/>
      <w:lvlJc w:val="left"/>
      <w:pPr>
        <w:tabs>
          <w:tab w:val="num" w:pos="2160"/>
        </w:tabs>
        <w:ind w:left="2160" w:hanging="360"/>
      </w:pPr>
      <w:rPr>
        <w:rFonts w:ascii="Times New Roman" w:hAnsi="Times New Roman" w:hint="default"/>
      </w:rPr>
    </w:lvl>
    <w:lvl w:ilvl="3" w:tplc="9936240E" w:tentative="1">
      <w:start w:val="1"/>
      <w:numFmt w:val="bullet"/>
      <w:lvlText w:val="•"/>
      <w:lvlJc w:val="left"/>
      <w:pPr>
        <w:tabs>
          <w:tab w:val="num" w:pos="2880"/>
        </w:tabs>
        <w:ind w:left="2880" w:hanging="360"/>
      </w:pPr>
      <w:rPr>
        <w:rFonts w:ascii="Times New Roman" w:hAnsi="Times New Roman" w:hint="default"/>
      </w:rPr>
    </w:lvl>
    <w:lvl w:ilvl="4" w:tplc="9918D8E8" w:tentative="1">
      <w:start w:val="1"/>
      <w:numFmt w:val="bullet"/>
      <w:lvlText w:val="•"/>
      <w:lvlJc w:val="left"/>
      <w:pPr>
        <w:tabs>
          <w:tab w:val="num" w:pos="3600"/>
        </w:tabs>
        <w:ind w:left="3600" w:hanging="360"/>
      </w:pPr>
      <w:rPr>
        <w:rFonts w:ascii="Times New Roman" w:hAnsi="Times New Roman" w:hint="default"/>
      </w:rPr>
    </w:lvl>
    <w:lvl w:ilvl="5" w:tplc="DACE9EEC" w:tentative="1">
      <w:start w:val="1"/>
      <w:numFmt w:val="bullet"/>
      <w:lvlText w:val="•"/>
      <w:lvlJc w:val="left"/>
      <w:pPr>
        <w:tabs>
          <w:tab w:val="num" w:pos="4320"/>
        </w:tabs>
        <w:ind w:left="4320" w:hanging="360"/>
      </w:pPr>
      <w:rPr>
        <w:rFonts w:ascii="Times New Roman" w:hAnsi="Times New Roman" w:hint="default"/>
      </w:rPr>
    </w:lvl>
    <w:lvl w:ilvl="6" w:tplc="6B68EFD8" w:tentative="1">
      <w:start w:val="1"/>
      <w:numFmt w:val="bullet"/>
      <w:lvlText w:val="•"/>
      <w:lvlJc w:val="left"/>
      <w:pPr>
        <w:tabs>
          <w:tab w:val="num" w:pos="5040"/>
        </w:tabs>
        <w:ind w:left="5040" w:hanging="360"/>
      </w:pPr>
      <w:rPr>
        <w:rFonts w:ascii="Times New Roman" w:hAnsi="Times New Roman" w:hint="default"/>
      </w:rPr>
    </w:lvl>
    <w:lvl w:ilvl="7" w:tplc="EF2ABA26" w:tentative="1">
      <w:start w:val="1"/>
      <w:numFmt w:val="bullet"/>
      <w:lvlText w:val="•"/>
      <w:lvlJc w:val="left"/>
      <w:pPr>
        <w:tabs>
          <w:tab w:val="num" w:pos="5760"/>
        </w:tabs>
        <w:ind w:left="5760" w:hanging="360"/>
      </w:pPr>
      <w:rPr>
        <w:rFonts w:ascii="Times New Roman" w:hAnsi="Times New Roman" w:hint="default"/>
      </w:rPr>
    </w:lvl>
    <w:lvl w:ilvl="8" w:tplc="D5DAA628" w:tentative="1">
      <w:start w:val="1"/>
      <w:numFmt w:val="bullet"/>
      <w:lvlText w:val="•"/>
      <w:lvlJc w:val="left"/>
      <w:pPr>
        <w:tabs>
          <w:tab w:val="num" w:pos="6480"/>
        </w:tabs>
        <w:ind w:left="6480" w:hanging="360"/>
      </w:pPr>
      <w:rPr>
        <w:rFonts w:ascii="Times New Roman" w:hAnsi="Times New Roman" w:hint="default"/>
      </w:rPr>
    </w:lvl>
  </w:abstractNum>
  <w:abstractNum w:abstractNumId="39">
    <w:nsid w:val="698F69E9"/>
    <w:multiLevelType w:val="hybridMultilevel"/>
    <w:tmpl w:val="992E22B6"/>
    <w:lvl w:ilvl="0" w:tplc="04090007">
      <w:start w:val="1"/>
      <w:numFmt w:val="bullet"/>
      <w:lvlText w:val=""/>
      <w:lvlPicBulletId w:val="0"/>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0">
    <w:nsid w:val="6B3E77BF"/>
    <w:multiLevelType w:val="hybridMultilevel"/>
    <w:tmpl w:val="4D367F42"/>
    <w:lvl w:ilvl="0" w:tplc="04090007">
      <w:start w:val="1"/>
      <w:numFmt w:val="bullet"/>
      <w:lvlText w:val=""/>
      <w:lvlPicBulletId w:val="0"/>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1">
    <w:nsid w:val="6FF6719D"/>
    <w:multiLevelType w:val="hybridMultilevel"/>
    <w:tmpl w:val="25940C72"/>
    <w:lvl w:ilvl="0" w:tplc="CDD4BC9C">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709A138B"/>
    <w:multiLevelType w:val="hybridMultilevel"/>
    <w:tmpl w:val="FEC0D67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nsid w:val="7BE24D8F"/>
    <w:multiLevelType w:val="hybridMultilevel"/>
    <w:tmpl w:val="383A56BA"/>
    <w:lvl w:ilvl="0" w:tplc="1C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4">
    <w:nsid w:val="7C8C6582"/>
    <w:multiLevelType w:val="hybridMultilevel"/>
    <w:tmpl w:val="E766D4DA"/>
    <w:lvl w:ilvl="0" w:tplc="40E4B4DE">
      <w:start w:val="1"/>
      <w:numFmt w:val="bullet"/>
      <w:lvlText w:val=""/>
      <w:lvlJc w:val="left"/>
      <w:pPr>
        <w:tabs>
          <w:tab w:val="num" w:pos="720"/>
        </w:tabs>
        <w:ind w:left="720" w:hanging="360"/>
      </w:pPr>
      <w:rPr>
        <w:rFonts w:ascii="Wingdings" w:hAnsi="Wingdings" w:hint="default"/>
      </w:rPr>
    </w:lvl>
    <w:lvl w:ilvl="1" w:tplc="32C4144A" w:tentative="1">
      <w:start w:val="1"/>
      <w:numFmt w:val="bullet"/>
      <w:lvlText w:val=""/>
      <w:lvlJc w:val="left"/>
      <w:pPr>
        <w:tabs>
          <w:tab w:val="num" w:pos="1440"/>
        </w:tabs>
        <w:ind w:left="1440" w:hanging="360"/>
      </w:pPr>
      <w:rPr>
        <w:rFonts w:ascii="Wingdings" w:hAnsi="Wingdings" w:hint="default"/>
      </w:rPr>
    </w:lvl>
    <w:lvl w:ilvl="2" w:tplc="BED0BA80" w:tentative="1">
      <w:start w:val="1"/>
      <w:numFmt w:val="bullet"/>
      <w:lvlText w:val=""/>
      <w:lvlJc w:val="left"/>
      <w:pPr>
        <w:tabs>
          <w:tab w:val="num" w:pos="2160"/>
        </w:tabs>
        <w:ind w:left="2160" w:hanging="360"/>
      </w:pPr>
      <w:rPr>
        <w:rFonts w:ascii="Wingdings" w:hAnsi="Wingdings" w:hint="default"/>
      </w:rPr>
    </w:lvl>
    <w:lvl w:ilvl="3" w:tplc="47FCF8B6" w:tentative="1">
      <w:start w:val="1"/>
      <w:numFmt w:val="bullet"/>
      <w:lvlText w:val=""/>
      <w:lvlJc w:val="left"/>
      <w:pPr>
        <w:tabs>
          <w:tab w:val="num" w:pos="2880"/>
        </w:tabs>
        <w:ind w:left="2880" w:hanging="360"/>
      </w:pPr>
      <w:rPr>
        <w:rFonts w:ascii="Wingdings" w:hAnsi="Wingdings" w:hint="default"/>
      </w:rPr>
    </w:lvl>
    <w:lvl w:ilvl="4" w:tplc="072C7566" w:tentative="1">
      <w:start w:val="1"/>
      <w:numFmt w:val="bullet"/>
      <w:lvlText w:val=""/>
      <w:lvlJc w:val="left"/>
      <w:pPr>
        <w:tabs>
          <w:tab w:val="num" w:pos="3600"/>
        </w:tabs>
        <w:ind w:left="3600" w:hanging="360"/>
      </w:pPr>
      <w:rPr>
        <w:rFonts w:ascii="Wingdings" w:hAnsi="Wingdings" w:hint="default"/>
      </w:rPr>
    </w:lvl>
    <w:lvl w:ilvl="5" w:tplc="5AC472D6" w:tentative="1">
      <w:start w:val="1"/>
      <w:numFmt w:val="bullet"/>
      <w:lvlText w:val=""/>
      <w:lvlJc w:val="left"/>
      <w:pPr>
        <w:tabs>
          <w:tab w:val="num" w:pos="4320"/>
        </w:tabs>
        <w:ind w:left="4320" w:hanging="360"/>
      </w:pPr>
      <w:rPr>
        <w:rFonts w:ascii="Wingdings" w:hAnsi="Wingdings" w:hint="default"/>
      </w:rPr>
    </w:lvl>
    <w:lvl w:ilvl="6" w:tplc="0B3654E4" w:tentative="1">
      <w:start w:val="1"/>
      <w:numFmt w:val="bullet"/>
      <w:lvlText w:val=""/>
      <w:lvlJc w:val="left"/>
      <w:pPr>
        <w:tabs>
          <w:tab w:val="num" w:pos="5040"/>
        </w:tabs>
        <w:ind w:left="5040" w:hanging="360"/>
      </w:pPr>
      <w:rPr>
        <w:rFonts w:ascii="Wingdings" w:hAnsi="Wingdings" w:hint="default"/>
      </w:rPr>
    </w:lvl>
    <w:lvl w:ilvl="7" w:tplc="3CA86888" w:tentative="1">
      <w:start w:val="1"/>
      <w:numFmt w:val="bullet"/>
      <w:lvlText w:val=""/>
      <w:lvlJc w:val="left"/>
      <w:pPr>
        <w:tabs>
          <w:tab w:val="num" w:pos="5760"/>
        </w:tabs>
        <w:ind w:left="5760" w:hanging="360"/>
      </w:pPr>
      <w:rPr>
        <w:rFonts w:ascii="Wingdings" w:hAnsi="Wingdings" w:hint="default"/>
      </w:rPr>
    </w:lvl>
    <w:lvl w:ilvl="8" w:tplc="BF080B68" w:tentative="1">
      <w:start w:val="1"/>
      <w:numFmt w:val="bullet"/>
      <w:lvlText w:val=""/>
      <w:lvlJc w:val="left"/>
      <w:pPr>
        <w:tabs>
          <w:tab w:val="num" w:pos="6480"/>
        </w:tabs>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2"/>
  </w:num>
  <w:num w:numId="4">
    <w:abstractNumId w:val="0"/>
  </w:num>
  <w:num w:numId="5">
    <w:abstractNumId w:val="40"/>
  </w:num>
  <w:num w:numId="6">
    <w:abstractNumId w:val="20"/>
  </w:num>
  <w:num w:numId="7">
    <w:abstractNumId w:val="10"/>
  </w:num>
  <w:num w:numId="8">
    <w:abstractNumId w:val="26"/>
  </w:num>
  <w:num w:numId="9">
    <w:abstractNumId w:val="34"/>
  </w:num>
  <w:num w:numId="10">
    <w:abstractNumId w:val="35"/>
  </w:num>
  <w:num w:numId="11">
    <w:abstractNumId w:val="8"/>
  </w:num>
  <w:num w:numId="12">
    <w:abstractNumId w:val="18"/>
  </w:num>
  <w:num w:numId="13">
    <w:abstractNumId w:val="12"/>
  </w:num>
  <w:num w:numId="14">
    <w:abstractNumId w:val="9"/>
  </w:num>
  <w:num w:numId="15">
    <w:abstractNumId w:val="31"/>
  </w:num>
  <w:num w:numId="16">
    <w:abstractNumId w:val="7"/>
  </w:num>
  <w:num w:numId="17">
    <w:abstractNumId w:val="30"/>
  </w:num>
  <w:num w:numId="18">
    <w:abstractNumId w:val="1"/>
  </w:num>
  <w:num w:numId="19">
    <w:abstractNumId w:val="27"/>
  </w:num>
  <w:num w:numId="20">
    <w:abstractNumId w:val="43"/>
  </w:num>
  <w:num w:numId="21">
    <w:abstractNumId w:val="5"/>
  </w:num>
  <w:num w:numId="22">
    <w:abstractNumId w:val="23"/>
  </w:num>
  <w:num w:numId="23">
    <w:abstractNumId w:val="19"/>
  </w:num>
  <w:num w:numId="24">
    <w:abstractNumId w:val="3"/>
  </w:num>
  <w:num w:numId="25">
    <w:abstractNumId w:val="39"/>
  </w:num>
  <w:num w:numId="26">
    <w:abstractNumId w:val="15"/>
  </w:num>
  <w:num w:numId="27">
    <w:abstractNumId w:val="6"/>
  </w:num>
  <w:num w:numId="28">
    <w:abstractNumId w:val="33"/>
  </w:num>
  <w:num w:numId="29">
    <w:abstractNumId w:val="37"/>
  </w:num>
  <w:num w:numId="30">
    <w:abstractNumId w:val="28"/>
  </w:num>
  <w:num w:numId="31">
    <w:abstractNumId w:val="2"/>
  </w:num>
  <w:num w:numId="32">
    <w:abstractNumId w:val="25"/>
  </w:num>
  <w:num w:numId="33">
    <w:abstractNumId w:val="44"/>
  </w:num>
  <w:num w:numId="34">
    <w:abstractNumId w:val="24"/>
  </w:num>
  <w:num w:numId="35">
    <w:abstractNumId w:val="14"/>
  </w:num>
  <w:num w:numId="36">
    <w:abstractNumId w:val="11"/>
  </w:num>
  <w:num w:numId="37">
    <w:abstractNumId w:val="17"/>
  </w:num>
  <w:num w:numId="38">
    <w:abstractNumId w:val="4"/>
  </w:num>
  <w:num w:numId="39">
    <w:abstractNumId w:val="16"/>
  </w:num>
  <w:num w:numId="40">
    <w:abstractNumId w:val="42"/>
  </w:num>
  <w:num w:numId="41">
    <w:abstractNumId w:val="21"/>
  </w:num>
  <w:num w:numId="42">
    <w:abstractNumId w:val="38"/>
  </w:num>
  <w:num w:numId="43">
    <w:abstractNumId w:val="36"/>
  </w:num>
  <w:num w:numId="44">
    <w:abstractNumId w:val="32"/>
    <w:lvlOverride w:ilvl="0">
      <w:lvl w:ilvl="0">
        <w:start w:val="1"/>
        <w:numFmt w:val="decimal"/>
        <w:lvlText w:val="%1."/>
        <w:lvlJc w:val="left"/>
        <w:pPr>
          <w:ind w:left="425" w:hanging="425"/>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1">
      <w:lvl w:ilvl="1">
        <w:start w:val="1"/>
        <w:numFmt w:val="lowerLetter"/>
        <w:lvlText w:val="%2)"/>
        <w:lvlJc w:val="left"/>
        <w:pPr>
          <w:ind w:left="850" w:hanging="425"/>
        </w:pPr>
        <w:rPr>
          <w:rFonts w:hint="default"/>
        </w:rPr>
      </w:lvl>
    </w:lvlOverride>
    <w:lvlOverride w:ilvl="2">
      <w:lvl w:ilvl="2">
        <w:start w:val="1"/>
        <w:numFmt w:val="lowerRoman"/>
        <w:lvlText w:val="%3)"/>
        <w:lvlJc w:val="left"/>
        <w:pPr>
          <w:ind w:left="1275" w:hanging="425"/>
        </w:pPr>
        <w:rPr>
          <w:rFonts w:hint="default"/>
        </w:rPr>
      </w:lvl>
    </w:lvlOverride>
    <w:lvlOverride w:ilvl="3">
      <w:lvl w:ilvl="3">
        <w:start w:val="1"/>
        <w:numFmt w:val="decimal"/>
        <w:lvlText w:val="(%4)"/>
        <w:lvlJc w:val="left"/>
        <w:pPr>
          <w:ind w:left="1700" w:hanging="425"/>
        </w:pPr>
        <w:rPr>
          <w:rFonts w:hint="default"/>
        </w:rPr>
      </w:lvl>
    </w:lvlOverride>
    <w:lvlOverride w:ilvl="4">
      <w:lvl w:ilvl="4">
        <w:start w:val="1"/>
        <w:numFmt w:val="lowerLetter"/>
        <w:lvlText w:val="(%5)"/>
        <w:lvlJc w:val="left"/>
        <w:pPr>
          <w:ind w:left="2125" w:hanging="425"/>
        </w:pPr>
        <w:rPr>
          <w:rFonts w:hint="default"/>
        </w:rPr>
      </w:lvl>
    </w:lvlOverride>
    <w:lvlOverride w:ilvl="5">
      <w:lvl w:ilvl="5">
        <w:start w:val="1"/>
        <w:numFmt w:val="lowerRoman"/>
        <w:lvlText w:val="(%6)"/>
        <w:lvlJc w:val="left"/>
        <w:pPr>
          <w:ind w:left="2550" w:hanging="425"/>
        </w:pPr>
        <w:rPr>
          <w:rFonts w:hint="default"/>
        </w:rPr>
      </w:lvl>
    </w:lvlOverride>
    <w:lvlOverride w:ilvl="6">
      <w:lvl w:ilvl="6">
        <w:start w:val="1"/>
        <w:numFmt w:val="decimal"/>
        <w:lvlText w:val="%7."/>
        <w:lvlJc w:val="left"/>
        <w:pPr>
          <w:ind w:left="2975" w:hanging="425"/>
        </w:pPr>
        <w:rPr>
          <w:rFonts w:hint="default"/>
        </w:rPr>
      </w:lvl>
    </w:lvlOverride>
    <w:lvlOverride w:ilvl="7">
      <w:lvl w:ilvl="7">
        <w:start w:val="1"/>
        <w:numFmt w:val="lowerLetter"/>
        <w:lvlText w:val="%8."/>
        <w:lvlJc w:val="left"/>
        <w:pPr>
          <w:ind w:left="3400" w:hanging="425"/>
        </w:pPr>
        <w:rPr>
          <w:rFonts w:hint="default"/>
        </w:rPr>
      </w:lvl>
    </w:lvlOverride>
    <w:lvlOverride w:ilvl="8">
      <w:lvl w:ilvl="8">
        <w:start w:val="1"/>
        <w:numFmt w:val="lowerRoman"/>
        <w:lvlText w:val="%9."/>
        <w:lvlJc w:val="left"/>
        <w:pPr>
          <w:ind w:left="3825" w:hanging="425"/>
        </w:pPr>
        <w:rPr>
          <w:rFonts w:hint="default"/>
        </w:rPr>
      </w:lvl>
    </w:lvlOverride>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F7B"/>
    <w:rsid w:val="00062F7B"/>
    <w:rsid w:val="00070D99"/>
    <w:rsid w:val="000C2DBA"/>
    <w:rsid w:val="000F3266"/>
    <w:rsid w:val="00124035"/>
    <w:rsid w:val="00125F0A"/>
    <w:rsid w:val="001C2412"/>
    <w:rsid w:val="00227B04"/>
    <w:rsid w:val="00243DB5"/>
    <w:rsid w:val="003F0F8D"/>
    <w:rsid w:val="00413F36"/>
    <w:rsid w:val="00544D45"/>
    <w:rsid w:val="00546B7E"/>
    <w:rsid w:val="006444B4"/>
    <w:rsid w:val="006F6871"/>
    <w:rsid w:val="00700805"/>
    <w:rsid w:val="0074732F"/>
    <w:rsid w:val="007C0ADB"/>
    <w:rsid w:val="008B206F"/>
    <w:rsid w:val="008C3356"/>
    <w:rsid w:val="008F782E"/>
    <w:rsid w:val="0091356D"/>
    <w:rsid w:val="00951257"/>
    <w:rsid w:val="009E75DC"/>
    <w:rsid w:val="00AB544D"/>
    <w:rsid w:val="00AD62DC"/>
    <w:rsid w:val="00AF7C03"/>
    <w:rsid w:val="00B202AA"/>
    <w:rsid w:val="00B50A8B"/>
    <w:rsid w:val="00B71B55"/>
    <w:rsid w:val="00B76B4E"/>
    <w:rsid w:val="00BE58A0"/>
    <w:rsid w:val="00C01F02"/>
    <w:rsid w:val="00C06F57"/>
    <w:rsid w:val="00C95C61"/>
    <w:rsid w:val="00CF165E"/>
    <w:rsid w:val="00D20B03"/>
    <w:rsid w:val="00D3023B"/>
    <w:rsid w:val="00D82771"/>
    <w:rsid w:val="00DC030C"/>
    <w:rsid w:val="00E6358D"/>
    <w:rsid w:val="00E748D9"/>
    <w:rsid w:val="00E8594D"/>
    <w:rsid w:val="00E91728"/>
    <w:rsid w:val="00E93247"/>
    <w:rsid w:val="00EB6BD7"/>
    <w:rsid w:val="00F416BD"/>
    <w:rsid w:val="00F754F1"/>
    <w:rsid w:val="00F80450"/>
    <w:rsid w:val="00FA3A0E"/>
    <w:rsid w:val="00FB6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7B07E-F054-48BC-8FD7-7FA6A680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F57"/>
  </w:style>
  <w:style w:type="paragraph" w:styleId="Heading1">
    <w:name w:val="heading 1"/>
    <w:basedOn w:val="Normal"/>
    <w:next w:val="Normal"/>
    <w:link w:val="Heading1Char"/>
    <w:uiPriority w:val="9"/>
    <w:qFormat/>
    <w:rsid w:val="00C06F5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C06F5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06F5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06F5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06F5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06F5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06F5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06F5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06F5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2F7B"/>
    <w:rPr>
      <w:color w:val="0000FF"/>
      <w:u w:val="single"/>
    </w:rPr>
  </w:style>
  <w:style w:type="paragraph" w:styleId="NormalWeb">
    <w:name w:val="Normal (Web)"/>
    <w:basedOn w:val="Normal"/>
    <w:uiPriority w:val="99"/>
    <w:unhideWhenUsed/>
    <w:rsid w:val="00062F7B"/>
    <w:pPr>
      <w:spacing w:after="100" w:line="240" w:lineRule="atLeast"/>
    </w:pPr>
    <w:rPr>
      <w:rFonts w:ascii="Verdana" w:eastAsia="Times New Roman" w:hAnsi="Verdana" w:cs="Times New Roman"/>
      <w:color w:val="000000"/>
      <w:sz w:val="18"/>
      <w:szCs w:val="18"/>
      <w:lang w:eastAsia="en-ZA"/>
    </w:rPr>
  </w:style>
  <w:style w:type="character" w:customStyle="1" w:styleId="ListParagraphChar">
    <w:name w:val="List Paragraph Char"/>
    <w:aliases w:val="List Paragraph 1 Char"/>
    <w:link w:val="ListParagraph"/>
    <w:uiPriority w:val="34"/>
    <w:locked/>
    <w:rsid w:val="00062F7B"/>
  </w:style>
  <w:style w:type="paragraph" w:styleId="ListParagraph">
    <w:name w:val="List Paragraph"/>
    <w:aliases w:val="List Paragraph 1"/>
    <w:basedOn w:val="Normal"/>
    <w:link w:val="ListParagraphChar"/>
    <w:uiPriority w:val="34"/>
    <w:qFormat/>
    <w:rsid w:val="00E6358D"/>
    <w:pPr>
      <w:ind w:left="720"/>
      <w:contextualSpacing/>
    </w:pPr>
  </w:style>
  <w:style w:type="character" w:customStyle="1" w:styleId="Heading1Char">
    <w:name w:val="Heading 1 Char"/>
    <w:basedOn w:val="DefaultParagraphFont"/>
    <w:link w:val="Heading1"/>
    <w:uiPriority w:val="9"/>
    <w:rsid w:val="00C06F5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C06F5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C06F5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06F5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06F5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06F5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06F5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06F5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06F5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06F57"/>
    <w:pPr>
      <w:spacing w:line="240" w:lineRule="auto"/>
    </w:pPr>
    <w:rPr>
      <w:b/>
      <w:bCs/>
      <w:smallCaps/>
      <w:color w:val="595959" w:themeColor="text1" w:themeTint="A6"/>
    </w:rPr>
  </w:style>
  <w:style w:type="paragraph" w:styleId="Title">
    <w:name w:val="Title"/>
    <w:basedOn w:val="Normal"/>
    <w:next w:val="Normal"/>
    <w:link w:val="TitleChar"/>
    <w:qFormat/>
    <w:rsid w:val="00C06F5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06F5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qFormat/>
    <w:rsid w:val="00C06F5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rsid w:val="00C06F5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06F57"/>
    <w:rPr>
      <w:b/>
      <w:bCs/>
    </w:rPr>
  </w:style>
  <w:style w:type="character" w:styleId="Emphasis">
    <w:name w:val="Emphasis"/>
    <w:basedOn w:val="DefaultParagraphFont"/>
    <w:qFormat/>
    <w:rsid w:val="00C06F57"/>
    <w:rPr>
      <w:i/>
      <w:iCs/>
    </w:rPr>
  </w:style>
  <w:style w:type="paragraph" w:styleId="NoSpacing">
    <w:name w:val="No Spacing"/>
    <w:link w:val="NoSpacingChar"/>
    <w:uiPriority w:val="1"/>
    <w:qFormat/>
    <w:rsid w:val="00C06F57"/>
    <w:pPr>
      <w:spacing w:after="0" w:line="240" w:lineRule="auto"/>
    </w:pPr>
  </w:style>
  <w:style w:type="paragraph" w:styleId="Quote">
    <w:name w:val="Quote"/>
    <w:basedOn w:val="Normal"/>
    <w:next w:val="Normal"/>
    <w:link w:val="QuoteChar"/>
    <w:uiPriority w:val="29"/>
    <w:qFormat/>
    <w:rsid w:val="00C06F5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06F5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06F5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06F57"/>
    <w:rPr>
      <w:color w:val="404040" w:themeColor="text1" w:themeTint="BF"/>
      <w:sz w:val="32"/>
      <w:szCs w:val="32"/>
    </w:rPr>
  </w:style>
  <w:style w:type="character" w:styleId="SubtleEmphasis">
    <w:name w:val="Subtle Emphasis"/>
    <w:basedOn w:val="DefaultParagraphFont"/>
    <w:uiPriority w:val="19"/>
    <w:qFormat/>
    <w:rsid w:val="00C06F57"/>
    <w:rPr>
      <w:i/>
      <w:iCs/>
      <w:color w:val="595959" w:themeColor="text1" w:themeTint="A6"/>
    </w:rPr>
  </w:style>
  <w:style w:type="character" w:styleId="IntenseEmphasis">
    <w:name w:val="Intense Emphasis"/>
    <w:basedOn w:val="DefaultParagraphFont"/>
    <w:uiPriority w:val="21"/>
    <w:qFormat/>
    <w:rsid w:val="00C06F57"/>
    <w:rPr>
      <w:b/>
      <w:bCs/>
      <w:i/>
      <w:iCs/>
    </w:rPr>
  </w:style>
  <w:style w:type="character" w:styleId="SubtleReference">
    <w:name w:val="Subtle Reference"/>
    <w:basedOn w:val="DefaultParagraphFont"/>
    <w:uiPriority w:val="31"/>
    <w:qFormat/>
    <w:rsid w:val="00C06F5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06F57"/>
    <w:rPr>
      <w:b/>
      <w:bCs/>
      <w:caps w:val="0"/>
      <w:smallCaps/>
      <w:color w:val="auto"/>
      <w:spacing w:val="3"/>
      <w:u w:val="single"/>
    </w:rPr>
  </w:style>
  <w:style w:type="character" w:styleId="BookTitle">
    <w:name w:val="Book Title"/>
    <w:basedOn w:val="DefaultParagraphFont"/>
    <w:uiPriority w:val="33"/>
    <w:qFormat/>
    <w:rsid w:val="00C06F57"/>
    <w:rPr>
      <w:b/>
      <w:bCs/>
      <w:smallCaps/>
      <w:spacing w:val="7"/>
    </w:rPr>
  </w:style>
  <w:style w:type="paragraph" w:styleId="TOCHeading">
    <w:name w:val="TOC Heading"/>
    <w:basedOn w:val="Heading1"/>
    <w:next w:val="Normal"/>
    <w:uiPriority w:val="39"/>
    <w:semiHidden/>
    <w:unhideWhenUsed/>
    <w:qFormat/>
    <w:rsid w:val="00C06F57"/>
    <w:pPr>
      <w:outlineLvl w:val="9"/>
    </w:pPr>
  </w:style>
  <w:style w:type="character" w:customStyle="1" w:styleId="NoSpacingChar">
    <w:name w:val="No Spacing Char"/>
    <w:basedOn w:val="DefaultParagraphFont"/>
    <w:link w:val="NoSpacing"/>
    <w:uiPriority w:val="1"/>
    <w:rsid w:val="00E6358D"/>
  </w:style>
  <w:style w:type="paragraph" w:styleId="BodyTextIndent">
    <w:name w:val="Body Text Indent"/>
    <w:basedOn w:val="Normal"/>
    <w:link w:val="BodyTextIndentChar"/>
    <w:rsid w:val="001C2412"/>
    <w:pPr>
      <w:spacing w:after="120" w:line="240" w:lineRule="auto"/>
      <w:ind w:left="283"/>
      <w:jc w:val="both"/>
    </w:pPr>
    <w:rPr>
      <w:rFonts w:ascii="Arial" w:eastAsia="Cambria" w:hAnsi="Arial" w:cs="Times New Roman"/>
      <w:sz w:val="24"/>
      <w:szCs w:val="24"/>
      <w:lang w:val="en-GB"/>
    </w:rPr>
  </w:style>
  <w:style w:type="character" w:customStyle="1" w:styleId="BodyTextIndentChar">
    <w:name w:val="Body Text Indent Char"/>
    <w:basedOn w:val="DefaultParagraphFont"/>
    <w:link w:val="BodyTextIndent"/>
    <w:rsid w:val="001C2412"/>
    <w:rPr>
      <w:rFonts w:ascii="Arial" w:eastAsia="Cambria" w:hAnsi="Arial" w:cs="Times New Roman"/>
      <w:sz w:val="24"/>
      <w:szCs w:val="24"/>
      <w:lang w:val="en-GB"/>
    </w:rPr>
  </w:style>
  <w:style w:type="paragraph" w:styleId="Header">
    <w:name w:val="header"/>
    <w:basedOn w:val="Normal"/>
    <w:link w:val="HeaderChar"/>
    <w:uiPriority w:val="99"/>
    <w:unhideWhenUsed/>
    <w:rsid w:val="00D20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B03"/>
  </w:style>
  <w:style w:type="paragraph" w:styleId="Footer">
    <w:name w:val="footer"/>
    <w:basedOn w:val="Normal"/>
    <w:link w:val="FooterChar"/>
    <w:uiPriority w:val="99"/>
    <w:unhideWhenUsed/>
    <w:rsid w:val="00D20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B03"/>
  </w:style>
  <w:style w:type="table" w:styleId="TableGrid">
    <w:name w:val="Table Grid"/>
    <w:basedOn w:val="TableNormal"/>
    <w:uiPriority w:val="59"/>
    <w:rsid w:val="00700805"/>
    <w:pPr>
      <w:spacing w:after="0" w:line="240" w:lineRule="auto"/>
    </w:pPr>
    <w:rPr>
      <w:rFonts w:eastAsiaTheme="minorHAnsi"/>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227B04"/>
    <w:rPr>
      <w:sz w:val="16"/>
      <w:szCs w:val="16"/>
    </w:rPr>
  </w:style>
  <w:style w:type="paragraph" w:styleId="BodyText">
    <w:name w:val="Body Text"/>
    <w:basedOn w:val="Normal"/>
    <w:link w:val="BodyTextChar"/>
    <w:uiPriority w:val="99"/>
    <w:unhideWhenUsed/>
    <w:rsid w:val="00227B04"/>
    <w:pPr>
      <w:spacing w:after="120"/>
    </w:pPr>
  </w:style>
  <w:style w:type="character" w:customStyle="1" w:styleId="BodyTextChar">
    <w:name w:val="Body Text Char"/>
    <w:basedOn w:val="DefaultParagraphFont"/>
    <w:link w:val="BodyText"/>
    <w:uiPriority w:val="99"/>
    <w:rsid w:val="00227B04"/>
  </w:style>
  <w:style w:type="paragraph" w:styleId="BalloonText">
    <w:name w:val="Balloon Text"/>
    <w:basedOn w:val="Normal"/>
    <w:link w:val="BalloonTextChar"/>
    <w:uiPriority w:val="99"/>
    <w:semiHidden/>
    <w:unhideWhenUsed/>
    <w:rsid w:val="008F7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8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095622">
      <w:bodyDiv w:val="1"/>
      <w:marLeft w:val="0"/>
      <w:marRight w:val="0"/>
      <w:marTop w:val="0"/>
      <w:marBottom w:val="0"/>
      <w:divBdr>
        <w:top w:val="none" w:sz="0" w:space="0" w:color="auto"/>
        <w:left w:val="none" w:sz="0" w:space="0" w:color="auto"/>
        <w:bottom w:val="none" w:sz="0" w:space="0" w:color="auto"/>
        <w:right w:val="none" w:sz="0" w:space="0" w:color="auto"/>
      </w:divBdr>
      <w:divsChild>
        <w:div w:id="883953388">
          <w:marLeft w:val="288"/>
          <w:marRight w:val="0"/>
          <w:marTop w:val="0"/>
          <w:marBottom w:val="240"/>
          <w:divBdr>
            <w:top w:val="none" w:sz="0" w:space="0" w:color="auto"/>
            <w:left w:val="none" w:sz="0" w:space="0" w:color="auto"/>
            <w:bottom w:val="none" w:sz="0" w:space="0" w:color="auto"/>
            <w:right w:val="none" w:sz="0" w:space="0" w:color="auto"/>
          </w:divBdr>
        </w:div>
        <w:div w:id="2105029803">
          <w:marLeft w:val="288"/>
          <w:marRight w:val="0"/>
          <w:marTop w:val="0"/>
          <w:marBottom w:val="240"/>
          <w:divBdr>
            <w:top w:val="none" w:sz="0" w:space="0" w:color="auto"/>
            <w:left w:val="none" w:sz="0" w:space="0" w:color="auto"/>
            <w:bottom w:val="none" w:sz="0" w:space="0" w:color="auto"/>
            <w:right w:val="none" w:sz="0" w:space="0" w:color="auto"/>
          </w:divBdr>
        </w:div>
        <w:div w:id="1050763956">
          <w:marLeft w:val="288"/>
          <w:marRight w:val="0"/>
          <w:marTop w:val="0"/>
          <w:marBottom w:val="240"/>
          <w:divBdr>
            <w:top w:val="none" w:sz="0" w:space="0" w:color="auto"/>
            <w:left w:val="none" w:sz="0" w:space="0" w:color="auto"/>
            <w:bottom w:val="none" w:sz="0" w:space="0" w:color="auto"/>
            <w:right w:val="none" w:sz="0" w:space="0" w:color="auto"/>
          </w:divBdr>
        </w:div>
        <w:div w:id="1147361205">
          <w:marLeft w:val="288"/>
          <w:marRight w:val="0"/>
          <w:marTop w:val="0"/>
          <w:marBottom w:val="240"/>
          <w:divBdr>
            <w:top w:val="none" w:sz="0" w:space="0" w:color="auto"/>
            <w:left w:val="none" w:sz="0" w:space="0" w:color="auto"/>
            <w:bottom w:val="none" w:sz="0" w:space="0" w:color="auto"/>
            <w:right w:val="none" w:sz="0" w:space="0" w:color="auto"/>
          </w:divBdr>
        </w:div>
        <w:div w:id="1865514188">
          <w:marLeft w:val="288"/>
          <w:marRight w:val="0"/>
          <w:marTop w:val="0"/>
          <w:marBottom w:val="240"/>
          <w:divBdr>
            <w:top w:val="none" w:sz="0" w:space="0" w:color="auto"/>
            <w:left w:val="none" w:sz="0" w:space="0" w:color="auto"/>
            <w:bottom w:val="none" w:sz="0" w:space="0" w:color="auto"/>
            <w:right w:val="none" w:sz="0" w:space="0" w:color="auto"/>
          </w:divBdr>
        </w:div>
        <w:div w:id="2067558579">
          <w:marLeft w:val="288"/>
          <w:marRight w:val="0"/>
          <w:marTop w:val="0"/>
          <w:marBottom w:val="240"/>
          <w:divBdr>
            <w:top w:val="none" w:sz="0" w:space="0" w:color="auto"/>
            <w:left w:val="none" w:sz="0" w:space="0" w:color="auto"/>
            <w:bottom w:val="none" w:sz="0" w:space="0" w:color="auto"/>
            <w:right w:val="none" w:sz="0" w:space="0" w:color="auto"/>
          </w:divBdr>
        </w:div>
      </w:divsChild>
    </w:div>
    <w:div w:id="1275282300">
      <w:bodyDiv w:val="1"/>
      <w:marLeft w:val="0"/>
      <w:marRight w:val="0"/>
      <w:marTop w:val="0"/>
      <w:marBottom w:val="0"/>
      <w:divBdr>
        <w:top w:val="none" w:sz="0" w:space="0" w:color="auto"/>
        <w:left w:val="none" w:sz="0" w:space="0" w:color="auto"/>
        <w:bottom w:val="none" w:sz="0" w:space="0" w:color="auto"/>
        <w:right w:val="none" w:sz="0" w:space="0" w:color="auto"/>
      </w:divBdr>
      <w:divsChild>
        <w:div w:id="1232470614">
          <w:marLeft w:val="547"/>
          <w:marRight w:val="0"/>
          <w:marTop w:val="101"/>
          <w:marBottom w:val="0"/>
          <w:divBdr>
            <w:top w:val="none" w:sz="0" w:space="0" w:color="auto"/>
            <w:left w:val="none" w:sz="0" w:space="0" w:color="auto"/>
            <w:bottom w:val="none" w:sz="0" w:space="0" w:color="auto"/>
            <w:right w:val="none" w:sz="0" w:space="0" w:color="auto"/>
          </w:divBdr>
        </w:div>
        <w:div w:id="24869872">
          <w:marLeft w:val="547"/>
          <w:marRight w:val="0"/>
          <w:marTop w:val="101"/>
          <w:marBottom w:val="0"/>
          <w:divBdr>
            <w:top w:val="none" w:sz="0" w:space="0" w:color="auto"/>
            <w:left w:val="none" w:sz="0" w:space="0" w:color="auto"/>
            <w:bottom w:val="none" w:sz="0" w:space="0" w:color="auto"/>
            <w:right w:val="none" w:sz="0" w:space="0" w:color="auto"/>
          </w:divBdr>
        </w:div>
        <w:div w:id="590551824">
          <w:marLeft w:val="547"/>
          <w:marRight w:val="0"/>
          <w:marTop w:val="101"/>
          <w:marBottom w:val="0"/>
          <w:divBdr>
            <w:top w:val="none" w:sz="0" w:space="0" w:color="auto"/>
            <w:left w:val="none" w:sz="0" w:space="0" w:color="auto"/>
            <w:bottom w:val="none" w:sz="0" w:space="0" w:color="auto"/>
            <w:right w:val="none" w:sz="0" w:space="0" w:color="auto"/>
          </w:divBdr>
        </w:div>
        <w:div w:id="1511681144">
          <w:marLeft w:val="547"/>
          <w:marRight w:val="0"/>
          <w:marTop w:val="101"/>
          <w:marBottom w:val="0"/>
          <w:divBdr>
            <w:top w:val="none" w:sz="0" w:space="0" w:color="auto"/>
            <w:left w:val="none" w:sz="0" w:space="0" w:color="auto"/>
            <w:bottom w:val="none" w:sz="0" w:space="0" w:color="auto"/>
            <w:right w:val="none" w:sz="0" w:space="0" w:color="auto"/>
          </w:divBdr>
        </w:div>
        <w:div w:id="1425565429">
          <w:marLeft w:val="547"/>
          <w:marRight w:val="0"/>
          <w:marTop w:val="101"/>
          <w:marBottom w:val="0"/>
          <w:divBdr>
            <w:top w:val="none" w:sz="0" w:space="0" w:color="auto"/>
            <w:left w:val="none" w:sz="0" w:space="0" w:color="auto"/>
            <w:bottom w:val="none" w:sz="0" w:space="0" w:color="auto"/>
            <w:right w:val="none" w:sz="0" w:space="0" w:color="auto"/>
          </w:divBdr>
        </w:div>
        <w:div w:id="833763279">
          <w:marLeft w:val="547"/>
          <w:marRight w:val="0"/>
          <w:marTop w:val="101"/>
          <w:marBottom w:val="0"/>
          <w:divBdr>
            <w:top w:val="none" w:sz="0" w:space="0" w:color="auto"/>
            <w:left w:val="none" w:sz="0" w:space="0" w:color="auto"/>
            <w:bottom w:val="none" w:sz="0" w:space="0" w:color="auto"/>
            <w:right w:val="none" w:sz="0" w:space="0" w:color="auto"/>
          </w:divBdr>
        </w:div>
        <w:div w:id="1918008134">
          <w:marLeft w:val="547"/>
          <w:marRight w:val="0"/>
          <w:marTop w:val="101"/>
          <w:marBottom w:val="0"/>
          <w:divBdr>
            <w:top w:val="none" w:sz="0" w:space="0" w:color="auto"/>
            <w:left w:val="none" w:sz="0" w:space="0" w:color="auto"/>
            <w:bottom w:val="none" w:sz="0" w:space="0" w:color="auto"/>
            <w:right w:val="none" w:sz="0" w:space="0" w:color="auto"/>
          </w:divBdr>
        </w:div>
        <w:div w:id="1686207976">
          <w:marLeft w:val="547"/>
          <w:marRight w:val="0"/>
          <w:marTop w:val="101"/>
          <w:marBottom w:val="0"/>
          <w:divBdr>
            <w:top w:val="none" w:sz="0" w:space="0" w:color="auto"/>
            <w:left w:val="none" w:sz="0" w:space="0" w:color="auto"/>
            <w:bottom w:val="none" w:sz="0" w:space="0" w:color="auto"/>
            <w:right w:val="none" w:sz="0" w:space="0" w:color="auto"/>
          </w:divBdr>
        </w:div>
      </w:divsChild>
    </w:div>
    <w:div w:id="1422793974">
      <w:bodyDiv w:val="1"/>
      <w:marLeft w:val="0"/>
      <w:marRight w:val="0"/>
      <w:marTop w:val="0"/>
      <w:marBottom w:val="0"/>
      <w:divBdr>
        <w:top w:val="none" w:sz="0" w:space="0" w:color="auto"/>
        <w:left w:val="none" w:sz="0" w:space="0" w:color="auto"/>
        <w:bottom w:val="none" w:sz="0" w:space="0" w:color="auto"/>
        <w:right w:val="none" w:sz="0" w:space="0" w:color="auto"/>
      </w:divBdr>
    </w:div>
    <w:div w:id="165957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hyperlink" Target="https://www.icasa.org.za/Home.aspx" TargetMode="Externa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40C0E59BA854411B28C01728CBED675"/>
        <w:category>
          <w:name w:val="General"/>
          <w:gallery w:val="placeholder"/>
        </w:category>
        <w:types>
          <w:type w:val="bbPlcHdr"/>
        </w:types>
        <w:behaviors>
          <w:behavior w:val="content"/>
        </w:behaviors>
        <w:guid w:val="{38CF2634-5757-4FFA-9788-996900368DD4}"/>
      </w:docPartPr>
      <w:docPartBody>
        <w:p w:rsidR="00EE75D1" w:rsidRDefault="00DD128E" w:rsidP="00DD128E">
          <w:pPr>
            <w:pStyle w:val="C40C0E59BA854411B28C01728CBED675"/>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28E"/>
    <w:rsid w:val="006938BB"/>
    <w:rsid w:val="00A5235C"/>
    <w:rsid w:val="00A730E5"/>
    <w:rsid w:val="00B20A41"/>
    <w:rsid w:val="00CC21DE"/>
    <w:rsid w:val="00DD128E"/>
    <w:rsid w:val="00E62DC3"/>
    <w:rsid w:val="00EE75D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82DD430C0141AFAEA3365B5B6C0D7F">
    <w:name w:val="F982DD430C0141AFAEA3365B5B6C0D7F"/>
    <w:rsid w:val="00DD128E"/>
  </w:style>
  <w:style w:type="paragraph" w:customStyle="1" w:styleId="8695A99842F54D948B2494815E06709C">
    <w:name w:val="8695A99842F54D948B2494815E06709C"/>
    <w:rsid w:val="00DD128E"/>
  </w:style>
  <w:style w:type="paragraph" w:customStyle="1" w:styleId="1BADA9AFCC66411295213DB0AFBA72A0">
    <w:name w:val="1BADA9AFCC66411295213DB0AFBA72A0"/>
    <w:rsid w:val="00DD128E"/>
  </w:style>
  <w:style w:type="paragraph" w:customStyle="1" w:styleId="5B594B0FBE4A4774A7114AF5D666A07C">
    <w:name w:val="5B594B0FBE4A4774A7114AF5D666A07C"/>
    <w:rsid w:val="00DD128E"/>
  </w:style>
  <w:style w:type="paragraph" w:customStyle="1" w:styleId="0B3017FFD03C459A9C28FE5DC5C6A846">
    <w:name w:val="0B3017FFD03C459A9C28FE5DC5C6A846"/>
    <w:rsid w:val="00DD128E"/>
  </w:style>
  <w:style w:type="paragraph" w:customStyle="1" w:styleId="C40C0E59BA854411B28C01728CBED675">
    <w:name w:val="C40C0E59BA854411B28C01728CBED675"/>
    <w:rsid w:val="00DD128E"/>
  </w:style>
  <w:style w:type="paragraph" w:customStyle="1" w:styleId="E6013113F93744069D615FD421C52453">
    <w:name w:val="E6013113F93744069D615FD421C52453"/>
    <w:rsid w:val="00DD1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2014-03-14T00:00:00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643DE2-746C-48EA-B208-3776C006F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End-User and Subscriber Service Charter Regulations    (Published in Government Gazette No: 37251 on, 22 January 2014] </vt:lpstr>
    </vt:vector>
  </TitlesOfParts>
  <Company>SUBMITTED BY: dISABILITY CONSULTATIVE FORUM</Company>
  <LinksUpToDate>false</LinksUpToDate>
  <CharactersWithSpaces>5559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End-User and Subscriber Service Charter Regulations    (Published in Government Gazette No: 37251 on, 22 January 2014]</dc:title>
  <dc:subject/>
  <dc:creator>Developed by: Disability Consultative Forum</dc:creator>
  <cp:keywords/>
  <dc:description/>
  <cp:lastModifiedBy>Palesa Mompe</cp:lastModifiedBy>
  <cp:revision>2</cp:revision>
  <cp:lastPrinted>2014-03-25T12:27:00Z</cp:lastPrinted>
  <dcterms:created xsi:type="dcterms:W3CDTF">2014-03-25T12:27:00Z</dcterms:created>
  <dcterms:modified xsi:type="dcterms:W3CDTF">2014-03-25T12:27:00Z</dcterms:modified>
</cp:coreProperties>
</file>